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2018年纵横（重庆）免费软件培训班回执表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张文远（13696416682）谢晓琴（15102364721）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赵君红（15123110193）李柔嘉（13696410271）</w:t>
      </w:r>
    </w:p>
    <w:p>
      <w:pPr>
        <w:pStyle w:val="5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李清学（15123221511）邓亚兰（15310920625）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"mailto:630936425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3"/>
          <w:rFonts w:ascii="仿宋_GB2312" w:hAnsi="宋体" w:eastAsia="仿宋_GB2312"/>
          <w:sz w:val="28"/>
          <w:szCs w:val="28"/>
        </w:rPr>
        <w:t>630936425</w:t>
      </w:r>
      <w:r>
        <w:rPr>
          <w:rStyle w:val="3"/>
          <w:rFonts w:hint="eastAsia" w:ascii="仿宋_GB2312" w:hAnsi="宋体" w:eastAsia="仿宋_GB2312"/>
          <w:sz w:val="28"/>
          <w:szCs w:val="28"/>
        </w:rPr>
        <w:t>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1F10"/>
    <w:rsid w:val="471F1F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2018-06-26T01:44:00Z</dcterms:created>
  <dc:creator>纵横-李明珠</dc:creator>
  <cp:lastModifiedBy>纵横-李明珠</cp:lastModifiedBy>
  <dcterms:modified xsi:type="dcterms:W3CDTF">2018-06-26T01:44:53Z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