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重庆纵横呆瓜公路造价实战培训-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  <w:lang w:val="en-US" w:eastAsia="zh-CN"/>
        </w:rPr>
        <w:t>江津站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报名表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3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8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23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ascii="Times New Roman" w:hAnsi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26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hint="eastAsia" w:ascii="Times New Roman" w:hAnsi="Times New Roman"/>
          <w:b/>
          <w:sz w:val="36"/>
          <w:lang w:eastAsia="zh-CN"/>
        </w:rPr>
        <w:t>，</w:t>
      </w:r>
      <w:r>
        <w:rPr>
          <w:rFonts w:hint="eastAsia" w:ascii="Times New Roman" w:hAnsi="Times New Roman"/>
          <w:b/>
          <w:sz w:val="36"/>
          <w:lang w:val="en-US" w:eastAsia="zh-CN"/>
        </w:rPr>
        <w:t>共四天</w:t>
      </w:r>
      <w:r>
        <w:rPr>
          <w:rFonts w:hint="eastAsia" w:ascii="Times New Roman" w:hAnsi="Times New Roman"/>
          <w:b/>
          <w:sz w:val="36"/>
        </w:rPr>
        <w:t>】</w:t>
      </w:r>
    </w:p>
    <w:p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电子发票</w:t>
            </w:r>
            <w:r>
              <w:rPr>
                <w:rFonts w:ascii="宋体" w:hAnsi="宋体"/>
                <w:b/>
                <w:color w:val="00000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40" w:after="24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</w:rPr>
              <w:t>代购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定额书、编制办法、定额释义手册等书籍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1260</w:t>
            </w:r>
            <w:r>
              <w:rPr>
                <w:rFonts w:hint="eastAsia" w:ascii="宋体" w:hAnsi="宋体"/>
              </w:rPr>
              <w:t>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套）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  <w:u w:val="singl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</w:p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</w:tc>
      </w:tr>
    </w:tbl>
    <w:p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>
      <w:pPr>
        <w:pStyle w:val="9"/>
        <w:spacing w:line="400" w:lineRule="exact"/>
        <w:ind w:left="1556" w:leftChars="236" w:hanging="1060" w:hangingChars="505"/>
        <w:rPr>
          <w:rFonts w:eastAsia="Times New Roman"/>
        </w:rPr>
      </w:pPr>
      <w:r>
        <w:rPr>
          <w:rFonts w:hint="eastAsia" w:eastAsia="仿宋_GB2312"/>
        </w:rPr>
        <w:t>联</w:t>
      </w:r>
      <w:r>
        <w:rPr>
          <w:rFonts w:eastAsia="Times New Roman"/>
        </w:rPr>
        <w:t xml:space="preserve"> </w:t>
      </w:r>
      <w:r>
        <w:rPr>
          <w:rFonts w:hint="eastAsia" w:eastAsia="仿宋_GB2312"/>
        </w:rPr>
        <w:t>系</w:t>
      </w:r>
      <w:r>
        <w:rPr>
          <w:rFonts w:eastAsia="Times New Roman"/>
        </w:rPr>
        <w:t xml:space="preserve"> </w:t>
      </w:r>
      <w:r>
        <w:rPr>
          <w:rFonts w:hint="eastAsia" w:eastAsia="仿宋_GB2312"/>
        </w:rPr>
        <w:t>人：姜</w:t>
      </w:r>
      <w:r>
        <w:rPr>
          <w:rFonts w:eastAsia="Times New Roman"/>
        </w:rPr>
        <w:t xml:space="preserve">  </w:t>
      </w:r>
      <w:r>
        <w:rPr>
          <w:rFonts w:hint="eastAsia" w:eastAsia="仿宋_GB2312"/>
        </w:rPr>
        <w:t>栋（</w:t>
      </w:r>
      <w:r>
        <w:rPr>
          <w:rFonts w:eastAsia="Times New Roman"/>
        </w:rPr>
        <w:t>13883375532</w:t>
      </w:r>
      <w:r>
        <w:rPr>
          <w:rFonts w:hint="eastAsia" w:eastAsia="仿宋_GB2312"/>
        </w:rPr>
        <w:t>）张文远（</w:t>
      </w:r>
      <w:r>
        <w:rPr>
          <w:rFonts w:eastAsia="Times New Roman"/>
        </w:rPr>
        <w:t>15998989858</w:t>
      </w:r>
      <w:r>
        <w:rPr>
          <w:rFonts w:hint="eastAsia" w:eastAsia="仿宋_GB2312"/>
        </w:rPr>
        <w:t>）李清学（</w:t>
      </w:r>
      <w:r>
        <w:rPr>
          <w:rFonts w:eastAsia="Times New Roman"/>
        </w:rPr>
        <w:t>15123221511</w:t>
      </w:r>
      <w:r>
        <w:rPr>
          <w:rFonts w:hint="eastAsia" w:eastAsia="仿宋_GB2312"/>
        </w:rPr>
        <w:t>）</w:t>
      </w:r>
    </w:p>
    <w:p>
      <w:pPr>
        <w:pStyle w:val="9"/>
        <w:spacing w:line="400" w:lineRule="exact"/>
        <w:ind w:left="1545" w:leftChars="734" w:hanging="4" w:hangingChars="2"/>
        <w:rPr>
          <w:rFonts w:eastAsia="Times New Roman"/>
        </w:rPr>
      </w:pPr>
      <w:r>
        <w:rPr>
          <w:rFonts w:hint="eastAsia" w:eastAsia="仿宋_GB2312"/>
        </w:rPr>
        <w:t>邹芝达（</w:t>
      </w:r>
      <w:r>
        <w:rPr>
          <w:rFonts w:eastAsia="Times New Roman"/>
        </w:rPr>
        <w:t>13527354807</w:t>
      </w:r>
      <w:r>
        <w:rPr>
          <w:rFonts w:hint="eastAsia" w:eastAsia="仿宋_GB2312"/>
        </w:rPr>
        <w:t>）王星植（</w:t>
      </w:r>
      <w:r>
        <w:rPr>
          <w:rFonts w:eastAsia="Times New Roman"/>
        </w:rPr>
        <w:t>13594398497</w:t>
      </w:r>
      <w:r>
        <w:rPr>
          <w:rFonts w:hint="eastAsia" w:eastAsia="仿宋_GB2312"/>
        </w:rPr>
        <w:t>）周洪波（</w:t>
      </w:r>
      <w:r>
        <w:rPr>
          <w:rFonts w:eastAsia="Times New Roman"/>
        </w:rPr>
        <w:t>13594620841</w:t>
      </w:r>
      <w:r>
        <w:rPr>
          <w:rFonts w:hint="eastAsia" w:eastAsia="仿宋_GB2312"/>
        </w:rPr>
        <w:t>）</w:t>
      </w:r>
    </w:p>
    <w:p>
      <w:pPr>
        <w:pStyle w:val="9"/>
        <w:spacing w:line="400" w:lineRule="exact"/>
        <w:rPr>
          <w:rFonts w:eastAsia="Times New Roman"/>
        </w:rPr>
      </w:pPr>
      <w:r>
        <w:rPr>
          <w:rFonts w:hint="eastAsia" w:eastAsia="仿宋_GB2312"/>
        </w:rPr>
        <w:t>联系电话及传真：</w:t>
      </w:r>
      <w:r>
        <w:rPr>
          <w:rFonts w:eastAsia="Times New Roman"/>
        </w:rPr>
        <w:t xml:space="preserve">023-62773697 </w:t>
      </w:r>
    </w:p>
    <w:p>
      <w:pPr>
        <w:pStyle w:val="9"/>
        <w:spacing w:line="4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eastAsia="仿宋_GB2312"/>
        </w:rPr>
        <w:t>电子邮箱：</w:t>
      </w:r>
      <w:r>
        <w:rPr>
          <w:rFonts w:hint="eastAsia" w:eastAsia="宋体"/>
          <w:lang w:val="en-US" w:eastAsia="zh-CN"/>
        </w:rPr>
        <w:t>2462848900</w:t>
      </w:r>
      <w:r>
        <w:rPr>
          <w:rFonts w:eastAsia="Times New Roman"/>
        </w:rPr>
        <w:t>@qq.com</w:t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793E5C2E"/>
    <w:rsid w:val="793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423</Characters>
  <Lines>0</Lines>
  <Paragraphs>0</Paragraphs>
  <TotalTime>0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2023-07-10T04:02:00Z</dcterms:created>
  <dc:creator>A·珠珠 </dc:creator>
  <cp:lastModifiedBy>A·珠珠 </cp:lastModifiedBy>
  <dcterms:modified xsi:type="dcterms:W3CDTF">2023-07-10T04:02:46Z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7FED66FD0D6147B585FD77A68098E376_11</vt:lpwstr>
  </property>
</Properties>
</file>