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sz w:val="24"/>
              </w:rPr>
              <w:t>年  月  日</w:t>
            </w:r>
          </w:p>
        </w:tc>
      </w:tr>
    </w:tbl>
    <w:p>
      <w:pPr>
        <w:spacing w:line="360" w:lineRule="auto"/>
        <w:ind w:left="210" w:leftChars="100" w:firstLine="268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注：确认报名请发送电子版回执表到会务组工作人员邮箱即可。   </w:t>
      </w:r>
    </w:p>
    <w:p>
      <w:pPr>
        <w:pStyle w:val="5"/>
        <w:spacing w:line="360" w:lineRule="auto"/>
        <w:ind w:firstLine="554" w:firstLineChars="198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孙燕娇：13384889975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（1348061667@qq.com</w:t>
      </w:r>
      <w:r>
        <w:rPr>
          <w:rFonts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ind w:firstLine="548" w:firstLineChars="19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杨卫东：</w:t>
      </w:r>
      <w:r>
        <w:rPr>
          <w:rFonts w:ascii="仿宋" w:hAnsi="仿宋" w:eastAsia="仿宋"/>
          <w:b/>
          <w:bCs/>
          <w:sz w:val="28"/>
          <w:szCs w:val="28"/>
        </w:rPr>
        <w:t>15847188971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</w:rPr>
        <w:t>（1774777980@qq.com</w:t>
      </w:r>
      <w:r>
        <w:rPr>
          <w:rFonts w:ascii="仿宋" w:hAnsi="仿宋" w:eastAsia="仿宋"/>
          <w:b/>
          <w:bCs/>
          <w:sz w:val="28"/>
          <w:szCs w:val="28"/>
        </w:rPr>
        <w:t xml:space="preserve">） 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张晓娟：15847779626   （2510519505@qq.com)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德格金：18747994461    (3541695650@qq.com)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白世杰：15754941130    (2439009725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</w:p>
    <w:p>
      <w:pPr>
        <w:spacing w:line="360" w:lineRule="auto"/>
        <w:ind w:firstLine="548" w:firstLineChars="1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古  磊：15248027997    (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1269773064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</w:p>
    <w:p>
      <w:pPr>
        <w:pStyle w:val="5"/>
        <w:spacing w:line="360" w:lineRule="auto"/>
        <w:ind w:firstLine="562"/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-4931639 </w:t>
      </w:r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7731C"/>
    <w:rsid w:val="1A377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2017-03-22T13:28:00Z</dcterms:created>
  <dc:creator>smartcost02</dc:creator>
  <cp:lastModifiedBy>smartcost02</cp:lastModifiedBy>
  <dcterms:modified xsi:type="dcterms:W3CDTF">2017-03-22T13:28:52Z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