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附件：</w:t>
      </w:r>
    </w:p>
    <w:p>
      <w:pPr>
        <w:spacing w:line="207" w:lineRule="exact"/>
        <w:rPr>
          <w:rFonts w:eastAsia="Times New Roman"/>
        </w:rPr>
      </w:pPr>
    </w:p>
    <w:p>
      <w:pPr>
        <w:spacing w:line="0" w:lineRule="atLeast"/>
        <w:ind w:left="1320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纵横广东 201</w:t>
      </w:r>
      <w:r>
        <w:rPr>
          <w:rFonts w:hint="eastAsia" w:ascii="仿宋" w:hAnsi="仿宋" w:eastAsia="仿宋"/>
          <w:b/>
          <w:sz w:val="32"/>
          <w:lang w:val="en-US" w:eastAsia="zh-CN"/>
        </w:rPr>
        <w:t>7</w:t>
      </w:r>
      <w:r>
        <w:rPr>
          <w:rFonts w:ascii="仿宋" w:hAnsi="仿宋" w:eastAsia="仿宋"/>
          <w:b/>
          <w:sz w:val="32"/>
        </w:rPr>
        <w:t xml:space="preserve"> 年公路造价培训班报名回执表</w:t>
      </w:r>
    </w:p>
    <w:p>
      <w:pPr>
        <w:spacing w:line="354" w:lineRule="exact"/>
        <w:rPr>
          <w:rFonts w:eastAsia="Times New Roman"/>
        </w:rPr>
      </w:pPr>
    </w:p>
    <w:p>
      <w:pPr>
        <w:spacing w:line="0" w:lineRule="atLeast"/>
        <w:ind w:left="28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经研究，我单位选派以下人员参加此次培训班，请接洽</w:t>
      </w:r>
    </w:p>
    <w:p>
      <w:pPr>
        <w:spacing w:line="13" w:lineRule="exact"/>
        <w:rPr>
          <w:rFonts w:eastAsia="Times New Roman"/>
        </w:rPr>
      </w:pPr>
      <w:r>
        <w:rPr>
          <w:rFonts w:ascii="仿宋" w:hAnsi="仿宋" w:eastAsia="仿宋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0" cy="5577205"/>
                <wp:effectExtent l="9525" t="0" r="9525" b="444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72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pt;margin-top:1.6pt;height:439.15pt;width:0pt;z-index:-251657216;mso-width-relative:page;mso-height-relative:page;" filled="f" stroked="t" coordsize="21600,21600" o:allowincell="f" o:gfxdata="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SbzhbSAAAABQEAAA8AAAAAAAAAAQAgAAAAIgAAAGRycy9kb3du&#10;cmV2LnhtbFBLAQIUABQAAAAIAIdO4kCtfLeyzAEAAI4DAAAOAAAAAAAAAAEAIAAAACE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20320</wp:posOffset>
                </wp:positionV>
                <wp:extent cx="0" cy="4770120"/>
                <wp:effectExtent l="9525" t="0" r="9525" b="1143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43.85pt;margin-top:1.6pt;height:375.6pt;width:0pt;z-index:-251656192;mso-width-relative:page;mso-height-relative:page;" filled="f" stroked="t" coordsize="21600,21600" o:allowincell="f" o:gfxdata="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w+5ptYAAAAJAQAADwAAAAAAAAABACAAAAAiAAAAZHJz&#10;L2Rvd25yZXYueG1sUEsBAhQAFAAAAAgAh07iQMcG1pPNAQAAjgMAAA4AAAAAAAAAAQAgAAAAJQ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720"/>
        <w:gridCol w:w="1120"/>
        <w:gridCol w:w="900"/>
        <w:gridCol w:w="1400"/>
        <w:gridCol w:w="1140"/>
        <w:gridCol w:w="2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单位名称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8"/>
                <w:sz w:val="21"/>
              </w:rPr>
            </w:pPr>
            <w:r>
              <w:rPr>
                <w:rFonts w:ascii="宋体" w:hAnsi="宋体"/>
                <w:b/>
                <w:w w:val="98"/>
                <w:sz w:val="21"/>
              </w:rPr>
              <w:t>联系人</w:t>
            </w:r>
          </w:p>
        </w:tc>
        <w:tc>
          <w:tcPr>
            <w:tcW w:w="23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单位地址</w:t>
            </w: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8"/>
                <w:sz w:val="21"/>
              </w:rPr>
            </w:pPr>
            <w:r>
              <w:rPr>
                <w:rFonts w:ascii="宋体" w:hAnsi="宋体"/>
                <w:b/>
                <w:w w:val="98"/>
                <w:sz w:val="21"/>
              </w:rPr>
              <w:t>电  话</w:t>
            </w:r>
          </w:p>
        </w:tc>
        <w:tc>
          <w:tcPr>
            <w:tcW w:w="23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单位传真</w:t>
            </w: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18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QQ/邮箱</w:t>
            </w:r>
          </w:p>
        </w:tc>
        <w:tc>
          <w:tcPr>
            <w:tcW w:w="23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firstLine="422" w:firstLineChars="200"/>
              <w:jc w:val="both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姓名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1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性别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3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部门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职务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4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手 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方案</w:t>
            </w:r>
          </w:p>
        </w:tc>
        <w:tc>
          <w:tcPr>
            <w:tcW w:w="2320" w:type="dxa"/>
            <w:vAlign w:val="bottom"/>
          </w:tcPr>
          <w:p>
            <w:pPr>
              <w:spacing w:line="239" w:lineRule="exact"/>
              <w:ind w:left="76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QQ/邮箱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</w:tbl>
    <w:p>
      <w:pPr>
        <w:spacing w:line="5" w:lineRule="exact"/>
        <w:rPr>
          <w:rFonts w:eastAsia="Times New Roman"/>
        </w:rPr>
      </w:pPr>
    </w:p>
    <w:p>
      <w:pPr>
        <w:spacing w:line="0" w:lineRule="atLeast"/>
        <w:ind w:left="12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备注栏：（可备注需求、建议等说明）</w:t>
      </w: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9" w:lineRule="exact"/>
        <w:rPr>
          <w:rFonts w:eastAsia="Times New Roman"/>
        </w:rPr>
      </w:pPr>
    </w:p>
    <w:tbl>
      <w:tblPr>
        <w:tblStyle w:val="3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160"/>
        <w:gridCol w:w="740"/>
        <w:gridCol w:w="840"/>
        <w:gridCol w:w="120"/>
        <w:gridCol w:w="120"/>
        <w:gridCol w:w="720"/>
        <w:gridCol w:w="480"/>
        <w:gridCol w:w="743"/>
        <w:gridCol w:w="265"/>
        <w:gridCol w:w="192"/>
        <w:gridCol w:w="48"/>
        <w:gridCol w:w="395"/>
        <w:gridCol w:w="157"/>
        <w:gridCol w:w="240"/>
        <w:gridCol w:w="600"/>
        <w:gridCol w:w="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20"/>
              <w:rPr>
                <w:rFonts w:ascii="宋体" w:hAnsi="宋体"/>
                <w:b/>
                <w:sz w:val="24"/>
              </w:rPr>
            </w:pPr>
            <w:bookmarkStart w:id="0" w:name="OLE_LINK1" w:colFirst="0" w:colLast="0"/>
            <w:r>
              <w:rPr>
                <w:rFonts w:ascii="宋体" w:hAnsi="宋体"/>
                <w:b/>
                <w:sz w:val="24"/>
              </w:rPr>
              <w:t>是否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b/>
                <w:sz w:val="24"/>
              </w:rPr>
              <w:t>住宿</w:t>
            </w:r>
          </w:p>
        </w:tc>
        <w:tc>
          <w:tcPr>
            <w:tcW w:w="7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从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月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w w:val="95"/>
                <w:sz w:val="24"/>
              </w:rPr>
            </w:pPr>
            <w:r>
              <w:rPr>
                <w:rFonts w:ascii="宋体" w:hAnsi="宋体"/>
                <w:w w:val="95"/>
                <w:sz w:val="24"/>
              </w:rPr>
              <w:t>日至</w:t>
            </w:r>
          </w:p>
        </w:tc>
        <w:tc>
          <w:tcPr>
            <w:tcW w:w="743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65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hint="eastAsia" w:ascii="宋体" w:hAnsi="宋体" w:eastAsiaTheme="minorEastAsia"/>
                <w:w w:val="91"/>
                <w:sz w:val="24"/>
                <w:lang w:eastAsia="zh-CN"/>
              </w:rPr>
            </w:pPr>
            <w:r>
              <w:rPr>
                <w:rFonts w:hint="eastAsia" w:ascii="宋体" w:hAnsi="宋体"/>
                <w:w w:val="91"/>
                <w:sz w:val="24"/>
                <w:lang w:val="en-US" w:eastAsia="zh-CN"/>
              </w:rPr>
              <w:t>月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95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77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w w:val="99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  <w:lang w:val="en-US" w:eastAsia="zh-CN"/>
              </w:rPr>
              <w:t>日</w:t>
            </w:r>
            <w:r>
              <w:rPr>
                <w:rFonts w:ascii="宋体" w:hAnsi="宋体"/>
                <w:w w:val="99"/>
                <w:sz w:val="24"/>
              </w:rPr>
              <w:t>共</w:t>
            </w:r>
            <w:r>
              <w:rPr>
                <w:rFonts w:hint="eastAsia" w:ascii="宋体" w:hAnsi="宋体"/>
                <w:w w:val="99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w w:val="99"/>
                <w:sz w:val="24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743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240" w:type="dxa"/>
            <w:gridSpan w:val="2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395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160" w:type="dxa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>
            <w:pPr>
              <w:spacing w:line="0" w:lineRule="atLeast"/>
              <w:ind w:left="50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拟订标准间</w:t>
            </w:r>
          </w:p>
        </w:tc>
        <w:tc>
          <w:tcPr>
            <w:tcW w:w="120" w:type="dxa"/>
            <w:vMerge w:val="restart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28" w:type="dxa"/>
            <w:gridSpan w:val="5"/>
            <w:vMerge w:val="restart"/>
            <w:vAlign w:val="bottom"/>
          </w:tcPr>
          <w:p>
            <w:pPr>
              <w:spacing w:line="0" w:lineRule="atLeast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个，或拟订单间</w:t>
            </w:r>
          </w:p>
        </w:tc>
        <w:tc>
          <w:tcPr>
            <w:tcW w:w="395" w:type="dxa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77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住宿</w:t>
            </w:r>
          </w:p>
        </w:tc>
        <w:tc>
          <w:tcPr>
            <w:tcW w:w="116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00" w:type="dxa"/>
            <w:gridSpan w:val="3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2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28" w:type="dxa"/>
            <w:gridSpan w:val="5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95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77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60" w:type="dxa"/>
            <w:vMerge w:val="restart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不住宿</w:t>
            </w:r>
          </w:p>
        </w:tc>
        <w:tc>
          <w:tcPr>
            <w:tcW w:w="6440" w:type="dxa"/>
            <w:gridSpan w:val="1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注：请参会人员认真填写此项，方便提前预备房间。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440" w:type="dxa"/>
            <w:gridSpan w:val="1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5380" w:type="dxa"/>
            <w:gridSpan w:val="10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</w:tbl>
    <w:p>
      <w:pPr>
        <w:spacing w:line="120" w:lineRule="exact"/>
        <w:rPr>
          <w:rFonts w:eastAsia="Times New Roman"/>
        </w:rPr>
      </w:pPr>
    </w:p>
    <w:p>
      <w:pPr>
        <w:spacing w:line="305" w:lineRule="auto"/>
        <w:ind w:left="2520" w:right="420" w:hanging="1958"/>
        <w:rPr>
          <w:rFonts w:hint="eastAsia" w:ascii="仿宋" w:hAnsi="仿宋" w:eastAsia="仿宋"/>
          <w:sz w:val="28"/>
          <w:lang w:val="en-US" w:eastAsia="zh-CN"/>
        </w:rPr>
      </w:pPr>
      <w:r>
        <w:rPr>
          <w:rFonts w:ascii="仿宋" w:hAnsi="仿宋" w:eastAsia="仿宋"/>
          <w:sz w:val="28"/>
        </w:rPr>
        <w:t>会务组联系人：</w:t>
      </w:r>
      <w:r>
        <w:rPr>
          <w:rFonts w:hint="eastAsia" w:ascii="仿宋" w:hAnsi="仿宋" w:eastAsia="仿宋"/>
          <w:sz w:val="28"/>
          <w:lang w:eastAsia="zh-CN"/>
        </w:rPr>
        <w:t>姜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栋</w:t>
      </w:r>
      <w:r>
        <w:rPr>
          <w:rFonts w:ascii="仿宋" w:hAnsi="仿宋" w:eastAsia="仿宋"/>
          <w:sz w:val="28"/>
        </w:rPr>
        <w:t>（13822267519）</w:t>
      </w:r>
      <w:r>
        <w:rPr>
          <w:rFonts w:hint="eastAsia" w:ascii="仿宋" w:hAnsi="仿宋" w:eastAsia="仿宋"/>
          <w:sz w:val="28"/>
          <w:lang w:val="en-US" w:eastAsia="zh-CN"/>
        </w:rPr>
        <w:t>黄俊杰（15622767740）</w:t>
      </w:r>
    </w:p>
    <w:p>
      <w:pPr>
        <w:spacing w:line="305" w:lineRule="auto"/>
        <w:ind w:left="2520" w:right="420" w:hanging="1958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杨朱颖（15622714964）陈其宇（15914533052）</w:t>
      </w:r>
    </w:p>
    <w:p>
      <w:pPr>
        <w:spacing w:line="305" w:lineRule="auto"/>
        <w:ind w:left="2520" w:right="420" w:hanging="1958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</w:rPr>
        <w:t>赖超锋</w:t>
      </w:r>
      <w:r>
        <w:rPr>
          <w:rFonts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</w:rPr>
        <w:t>15622330171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  <w:lang w:eastAsia="zh-CN"/>
        </w:rPr>
        <w:t>冯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娟</w:t>
      </w:r>
      <w:r>
        <w:rPr>
          <w:rFonts w:ascii="仿宋" w:hAnsi="仿宋" w:eastAsia="仿宋"/>
          <w:sz w:val="28"/>
        </w:rPr>
        <w:t>（18929577836）</w:t>
      </w:r>
    </w:p>
    <w:p>
      <w:pPr>
        <w:spacing w:line="305" w:lineRule="auto"/>
        <w:ind w:left="2520" w:right="420" w:hanging="1958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lang w:eastAsia="zh-CN"/>
        </w:rPr>
        <w:t>何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燿</w:t>
      </w:r>
      <w:r>
        <w:rPr>
          <w:rFonts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18027177137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  <w:lang w:val="en-US" w:eastAsia="zh-CN"/>
        </w:rPr>
        <w:t>杨克松（18312663006）</w:t>
      </w:r>
    </w:p>
    <w:p>
      <w:pPr>
        <w:spacing w:line="305" w:lineRule="auto"/>
        <w:ind w:left="2520" w:right="420" w:hanging="1958"/>
        <w:rPr>
          <w:rFonts w:eastAsia="Times New Roman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刘  飞（18620025102）</w:t>
      </w:r>
    </w:p>
    <w:p>
      <w:pPr>
        <w:spacing w:line="0" w:lineRule="atLeast"/>
        <w:ind w:left="60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sz w:val="28"/>
        </w:rPr>
        <w:t>电话、传真：</w:t>
      </w:r>
      <w:r>
        <w:rPr>
          <w:rFonts w:ascii="仿宋" w:hAnsi="仿宋" w:eastAsia="仿宋"/>
          <w:b/>
          <w:sz w:val="28"/>
        </w:rPr>
        <w:t>020-83780143、83795909</w:t>
      </w:r>
    </w:p>
    <w:p>
      <w:pPr>
        <w:spacing w:line="153" w:lineRule="exact"/>
        <w:rPr>
          <w:rFonts w:eastAsia="Times New Roman"/>
        </w:rPr>
      </w:pPr>
    </w:p>
    <w:p>
      <w:pPr>
        <w:spacing w:line="0" w:lineRule="atLeast"/>
        <w:ind w:left="600"/>
      </w:pPr>
      <w:r>
        <w:rPr>
          <w:rFonts w:ascii="仿宋" w:hAnsi="仿宋" w:eastAsia="仿宋"/>
          <w:sz w:val="28"/>
        </w:rPr>
        <w:t>电子邮箱：</w:t>
      </w:r>
      <w:r>
        <w:rPr>
          <w:rFonts w:hint="eastAsia" w:ascii="仿宋" w:hAnsi="仿宋" w:eastAsia="仿宋"/>
          <w:sz w:val="28"/>
          <w:lang w:val="en-US" w:eastAsia="zh-CN"/>
        </w:rPr>
        <w:t>2805508302</w:t>
      </w:r>
      <w:r>
        <w:rPr>
          <w:rFonts w:ascii="仿宋" w:hAnsi="仿宋" w:eastAsia="仿宋"/>
          <w:sz w:val="28"/>
        </w:rPr>
        <w:t>@qq.com</w:t>
      </w:r>
    </w:p>
    <w:p/>
    <w:sectPr>
      <w:pgSz w:w="11900" w:h="16840"/>
      <w:pgMar w:top="1440" w:right="1420" w:bottom="1440" w:left="15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4784D"/>
    <w:rsid w:val="25C22501"/>
    <w:rsid w:val="6B5A08E3"/>
    <w:rsid w:val="726E6148"/>
    <w:rsid w:val="72A47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2017-01-05T07:25:00Z</dcterms:created>
  <dc:creator>smartcost02</dc:creator>
  <cp:lastModifiedBy>JD</cp:lastModifiedBy>
  <cp:lastPrinted>2017-01-05T10:20:00Z</cp:lastPrinted>
  <dcterms:modified xsi:type="dcterms:W3CDTF">2017-10-11T08:27:14Z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