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 w:val="0"/>
        <w:pageBreakBefore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201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sz w:val="36"/>
          <w:szCs w:val="36"/>
        </w:rPr>
        <w:t>年纵横重庆公路工程造价实战培训班</w:t>
      </w:r>
    </w:p>
    <w:p>
      <w:pPr>
        <w:pStyle w:val="7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【201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sz w:val="36"/>
          <w:szCs w:val="36"/>
        </w:rPr>
        <w:t>年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sz w:val="36"/>
          <w:szCs w:val="36"/>
        </w:rPr>
        <w:t>月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15</w:t>
      </w:r>
      <w:r>
        <w:rPr>
          <w:rFonts w:hint="default" w:ascii="Times New Roman" w:hAnsi="Times New Roman" w:cs="Times New Roman"/>
          <w:b/>
          <w:sz w:val="36"/>
          <w:szCs w:val="36"/>
        </w:rPr>
        <w:t>—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19</w:t>
      </w:r>
      <w:r>
        <w:rPr>
          <w:rFonts w:hint="default" w:ascii="Times New Roman" w:hAnsi="Times New Roman" w:cs="Times New Roman"/>
          <w:b/>
          <w:sz w:val="36"/>
          <w:szCs w:val="36"/>
        </w:rPr>
        <w:t>日】</w:t>
      </w:r>
    </w:p>
    <w:p>
      <w:pPr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000000"/>
          <w:spacing w:val="10"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default" w:ascii="Times New Roman" w:hAnsi="Times New Roman" w:cs="Times New Roman"/>
          <w:b/>
          <w:color w:val="000000"/>
          <w:spacing w:val="1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经研究，我单位选派以下人员参加此次培训班，请接洽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专票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普票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QQ/邮箱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    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  真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 机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是否住宿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住宿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拟订标准间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个，订单间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69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（可备注方案选择、建议等说明）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24"/>
        </w:rPr>
      </w:pPr>
    </w:p>
    <w:p>
      <w:pPr>
        <w:ind w:left="210" w:leftChars="100" w:firstLine="231" w:firstLineChars="96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79" w:leftChars="228" w:right="0" w:rightChars="0" w:hanging="1200" w:hangingChars="5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联 系 人：</w:t>
      </w:r>
      <w:r>
        <w:rPr>
          <w:rFonts w:hint="default" w:ascii="Times New Roman" w:hAnsi="Times New Roman" w:cs="Times New Roman"/>
          <w:sz w:val="24"/>
          <w:szCs w:val="24"/>
        </w:rPr>
        <w:t>张文远（13696416682）王星植（13594398497）周洪波（13594620841）赵君红（15123110193）李柔嘉（13696410271）谢晓琴（15102364721）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680" w:firstLineChars="7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李清学（15123221511）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李缘源（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13883658169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）邓亚兰（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15310920625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</w:p>
    <w:p>
      <w:pPr>
        <w:pStyle w:val="7"/>
        <w:ind w:firstLine="1680" w:firstLineChars="700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传真号码：023-62773697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电子邮箱：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"mailto:1090029037@qq.com"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szCs w:val="24"/>
          <w:lang w:val="en-US" w:eastAsia="zh-CN"/>
        </w:rPr>
        <w:t>1014149875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t>@qq.com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F50E6"/>
    <w:rsid w:val="26E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2017-11-28T08:19:00Z</dcterms:created>
  <dc:creator>XiaoKeAi</dc:creator>
  <cp:lastModifiedBy>XiaoKeAi</cp:lastModifiedBy>
  <dcterms:modified xsi:type="dcterms:W3CDTF">2017-11-28T08:20:01Z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