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firstLine="0" w:firstLineChars="0"/>
        <w:jc w:val="center"/>
        <w:rPr>
          <w:rFonts w:hint="eastAsia" w:ascii="仿宋_GB2312" w:hAnsi="宋体" w:eastAsia="仿宋_GB2312"/>
          <w:sz w:val="28"/>
          <w:szCs w:val="24"/>
        </w:rPr>
      </w:pPr>
      <w:r>
        <w:rPr>
          <w:rFonts w:hint="eastAsia"/>
          <w:b/>
          <w:sz w:val="36"/>
          <w:szCs w:val="36"/>
        </w:rPr>
        <w:t>纵横</w:t>
      </w:r>
      <w:r>
        <w:rPr>
          <w:rFonts w:hint="eastAsia"/>
          <w:b/>
          <w:sz w:val="36"/>
          <w:szCs w:val="36"/>
          <w:lang w:val="en-US" w:eastAsia="zh-CN"/>
        </w:rPr>
        <w:t>四川</w:t>
      </w:r>
      <w:r>
        <w:rPr>
          <w:rFonts w:hint="eastAsia"/>
          <w:b/>
          <w:sz w:val="36"/>
          <w:szCs w:val="36"/>
        </w:rPr>
        <w:t>第十</w:t>
      </w:r>
      <w:r>
        <w:rPr>
          <w:rFonts w:hint="eastAsia"/>
          <w:b/>
          <w:sz w:val="36"/>
          <w:szCs w:val="36"/>
          <w:lang w:val="en-US" w:eastAsia="zh-CN"/>
        </w:rPr>
        <w:t>九</w:t>
      </w:r>
      <w:r>
        <w:rPr>
          <w:rFonts w:hint="eastAsia"/>
          <w:b/>
          <w:sz w:val="36"/>
          <w:szCs w:val="36"/>
        </w:rPr>
        <w:t>期纵横公路工程造价培训班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19-20日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/>
          <w:b/>
          <w:bCs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890" w:type="dxa"/>
            <w:vAlign w:val="center"/>
          </w:tcPr>
          <w:p>
            <w:pPr>
              <w:jc w:val="center"/>
            </w:pPr>
          </w:p>
        </w:tc>
        <w:tc>
          <w:tcPr>
            <w:tcW w:w="17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代购《公路工程标准施工招标文件》（2018版）（含资格预审文件）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《公路工程建设项目造价文件管理导则》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  <w:u w:val="none"/>
                <w:lang w:val="en-US" w:eastAsia="zh-CN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79" w:leftChars="228" w:right="0" w:rightChars="0" w:hanging="1200" w:hangingChars="50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联 系 人：高秀梅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15208348593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姜小龙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18281559521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1680" w:firstLineChars="700"/>
        <w:jc w:val="both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全  冰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18080919443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田洪武（13509422192）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ascii="Times New Roman" w:hAnsi="Times New Roman"/>
          <w:sz w:val="24"/>
          <w:szCs w:val="24"/>
        </w:rPr>
        <w:t>传真号码：</w:t>
      </w:r>
      <w:r>
        <w:rPr>
          <w:rFonts w:hint="eastAsia" w:ascii="Times New Roman" w:hAnsi="Times New Roman"/>
          <w:sz w:val="24"/>
          <w:szCs w:val="24"/>
        </w:rPr>
        <w:t>028-85259790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电子邮箱：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"mailto:1090029037@qq.com"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5"/>
          <w:rFonts w:hint="eastAsia" w:ascii="Times New Roman" w:hAnsi="Times New Roman"/>
          <w:sz w:val="24"/>
          <w:szCs w:val="24"/>
          <w:lang w:val="en-US" w:eastAsia="zh-CN"/>
        </w:rPr>
        <w:t>3283196703</w:t>
      </w:r>
      <w:r>
        <w:rPr>
          <w:rStyle w:val="5"/>
          <w:rFonts w:ascii="Times New Roman" w:hAnsi="Times New Roman"/>
          <w:sz w:val="24"/>
          <w:szCs w:val="24"/>
        </w:rPr>
        <w:t>@qq.com</w:t>
      </w:r>
      <w:r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A5E4C"/>
    <w:rsid w:val="376A5E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qFormat/>
    <w:uiPriority w:val="0"/>
  </w:style>
  <w:style w:type="character" w:styleId="5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2018-05-14T03:25:00Z</dcterms:created>
  <dc:creator>纵横-李明珠</dc:creator>
  <cp:lastModifiedBy>纵横-李明珠</cp:lastModifiedBy>
  <dcterms:modified xsi:type="dcterms:W3CDTF">2018-05-14T03:25:13Z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