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27-28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黄俊杰</w:t>
      </w:r>
      <w:r>
        <w:rPr>
          <w:rFonts w:hint="eastAsia" w:ascii="宋体" w:hAnsi="宋体" w:eastAsia="宋体" w:cs="宋体"/>
          <w:sz w:val="28"/>
          <w:szCs w:val="28"/>
        </w:rPr>
        <w:t>（电话：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15622767740</w:t>
      </w:r>
      <w:r>
        <w:rPr>
          <w:rFonts w:hint="eastAsia" w:ascii="宋体" w:hAnsi="宋体" w:eastAsia="宋体" w:cs="宋体"/>
          <w:sz w:val="28"/>
          <w:szCs w:val="28"/>
        </w:rPr>
        <w:t>、QQ邮箱：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635207296</w:t>
      </w:r>
      <w:r>
        <w:rPr>
          <w:rFonts w:hint="eastAsia" w:ascii="宋体" w:hAnsi="宋体" w:eastAsia="宋体" w:cs="宋体"/>
          <w:sz w:val="28"/>
          <w:szCs w:val="28"/>
        </w:rPr>
        <w:t>@qq.com）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51F63B9F"/>
    <w:rsid w:val="7425337A"/>
    <w:rsid w:val="7B1B423B"/>
    <w:rsid w:val="7E0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纵横-黄俊杰  15622767740</cp:lastModifiedBy>
  <dcterms:modified xsi:type="dcterms:W3CDTF">2018-07-06T01:01:33Z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