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宋体" w:hAnsi="宋体" w:cs="宋体"/>
          <w:kern w:val="0"/>
          <w:szCs w:val="21"/>
        </w:rPr>
        <w:t>附件：</w:t>
      </w:r>
    </w:p>
    <w:p>
      <w:pPr>
        <w:ind w:firstLine="450" w:firstLineChars="150"/>
        <w:jc w:val="center"/>
        <w:rPr>
          <w:rFonts w:ascii="微软雅黑" w:hAnsi="微软雅黑" w:eastAsia="微软雅黑" w:cs="宋体"/>
          <w:b/>
          <w:color w:val="FF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/>
          <w:b/>
          <w:color w:val="FF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/>
          <w:b/>
          <w:color w:val="FF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FF0000"/>
          <w:sz w:val="30"/>
          <w:szCs w:val="30"/>
          <w:shd w:val="solid" w:color="FFFFFF" w:fill="auto"/>
        </w:rPr>
        <w:t>年纵横（新疆）公路造价培训班</w:t>
      </w:r>
      <w:r>
        <w:rPr>
          <w:rFonts w:hint="eastAsia" w:ascii="微软雅黑" w:hAnsi="微软雅黑" w:eastAsia="微软雅黑" w:cs="宋体"/>
          <w:b/>
          <w:color w:val="FF0000"/>
          <w:sz w:val="30"/>
          <w:szCs w:val="3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3"/>
        <w:tblW w:w="8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新疆办事处 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2018</w:t>
      </w:r>
      <w:r>
        <w:rPr>
          <w:rFonts w:hint="eastAsia" w:ascii="黑体" w:hAnsi="黑体" w:eastAsia="黑体" w:cs="宋体"/>
          <w:sz w:val="28"/>
          <w:szCs w:val="28"/>
        </w:rPr>
        <w:t>年7月6日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40157"/>
    <w:rsid w:val="0CC401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2018-07-09T01:46:00Z</dcterms:created>
  <dc:creator>纵横-李明珠</dc:creator>
  <cp:lastModifiedBy>纵横-李明珠</cp:lastModifiedBy>
  <dcterms:modified xsi:type="dcterms:W3CDTF">2018-07-09T01:46:33Z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