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spacing w:before="100" w:after="100" w:line="240" w:lineRule="atLeast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纵横软件十五周年回馈活动</w:t>
      </w:r>
    </w:p>
    <w:p>
      <w:pPr>
        <w:tabs>
          <w:tab w:val="left" w:pos="1701"/>
        </w:tabs>
        <w:spacing w:line="24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新疆百场巡回免费软件操作培训</w:t>
      </w:r>
    </w:p>
    <w:p>
      <w:pPr>
        <w:widowControl/>
        <w:spacing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报名回执</w:t>
      </w:r>
    </w:p>
    <w:p>
      <w:pPr>
        <w:widowControl/>
        <w:spacing w:beforeLines="30"/>
        <w:ind w:firstLine="120" w:firstLineChars="50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</w:p>
    <w:tbl>
      <w:tblPr>
        <w:tblStyle w:val="2"/>
        <w:tblW w:w="86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 系 人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 机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 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404495</wp:posOffset>
            </wp:positionV>
            <wp:extent cx="1628775" cy="1600200"/>
            <wp:effectExtent l="0" t="0" r="9525" b="0"/>
            <wp:wrapNone/>
            <wp:docPr id="14" name="图片 1" descr="C:\Users\ADMINI~1\AppData\Local\Temp\15663599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C:\Users\ADMINI~1\AppData\Local\Temp\1566359957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91" t="8451" r="20312" b="1267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宋体" w:eastAsia="仿宋_GB2312"/>
          <w:sz w:val="28"/>
          <w:szCs w:val="28"/>
        </w:rPr>
        <w:t xml:space="preserve"> 联 系 人：  庄青美</w:t>
      </w:r>
      <w:r>
        <w:rPr>
          <w:rFonts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18299400510</w:t>
      </w:r>
      <w:r>
        <w:rPr>
          <w:rFonts w:ascii="仿宋_GB2312" w:hAnsi="宋体" w:eastAsia="仿宋_GB2312"/>
          <w:sz w:val="28"/>
          <w:szCs w:val="28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 xml:space="preserve">  李嘉</w:t>
      </w:r>
      <w:r>
        <w:rPr>
          <w:rFonts w:hint="eastAsia" w:ascii="宋体" w:hAnsi="宋体" w:cs="宋体"/>
          <w:sz w:val="28"/>
          <w:szCs w:val="28"/>
        </w:rPr>
        <w:t>玥</w:t>
      </w:r>
      <w:r>
        <w:rPr>
          <w:rFonts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18963868287</w:t>
      </w:r>
      <w:r>
        <w:rPr>
          <w:rFonts w:ascii="仿宋_GB2312" w:hAnsi="宋体" w:eastAsia="仿宋_GB2312"/>
          <w:sz w:val="28"/>
          <w:szCs w:val="28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 xml:space="preserve">   袁辰光</w:t>
      </w:r>
      <w:r>
        <w:rPr>
          <w:rFonts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15099588390</w:t>
      </w:r>
      <w:r>
        <w:rPr>
          <w:rFonts w:ascii="仿宋_GB2312" w:hAnsi="宋体" w:eastAsia="仿宋_GB2312"/>
          <w:sz w:val="28"/>
          <w:szCs w:val="28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 xml:space="preserve">  黄梦琪</w:t>
      </w:r>
      <w:r>
        <w:rPr>
          <w:rFonts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17690902109</w:t>
      </w:r>
      <w:r>
        <w:rPr>
          <w:rFonts w:ascii="仿宋_GB2312" w:hAnsi="宋体" w:eastAsia="仿宋_GB2312"/>
          <w:sz w:val="28"/>
          <w:szCs w:val="28"/>
        </w:rPr>
        <w:t>）</w:t>
      </w:r>
    </w:p>
    <w:p>
      <w:pPr>
        <w:pStyle w:val="5"/>
        <w:spacing w:line="240" w:lineRule="atLeas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座机号码：0991-8858052 </w:t>
      </w:r>
    </w:p>
    <w:p>
      <w:r>
        <w:rPr>
          <w:rFonts w:hint="eastAsia"/>
          <w:sz w:val="28"/>
          <w:szCs w:val="28"/>
        </w:rPr>
        <w:t>电子邮箱：</w:t>
      </w:r>
      <w:r>
        <w:fldChar w:fldCharType="begin"/>
      </w:r>
      <w:r>
        <w:instrText xml:space="preserve"> HYPERLINK "mailto:946170423@qq.com" </w:instrText>
      </w:r>
      <w:r>
        <w:fldChar w:fldCharType="separate"/>
      </w:r>
      <w:r>
        <w:rPr>
          <w:rStyle w:val="4"/>
          <w:rFonts w:hint="eastAsia"/>
          <w:sz w:val="28"/>
          <w:szCs w:val="28"/>
        </w:rPr>
        <w:t>407964520@qq.com</w:t>
      </w:r>
      <w:r>
        <w:rPr>
          <w:rStyle w:val="4"/>
          <w:rFonts w:hint="eastAsia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C3A96"/>
    <w:rsid w:val="336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2019-08-21T06:25:00Z</dcterms:created>
  <dc:creator>A·珠珠 </dc:creator>
  <cp:lastModifiedBy>A·珠珠 </cp:lastModifiedBy>
  <dcterms:modified xsi:type="dcterms:W3CDTF">2019-08-21T06:25:17Z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