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w w:val="90"/>
          <w:sz w:val="36"/>
          <w:szCs w:val="36"/>
        </w:rPr>
      </w:pPr>
      <w:r>
        <w:rPr>
          <w:rFonts w:hint="eastAsia" w:ascii="宋体" w:hAnsi="宋体" w:eastAsia="宋体" w:cs="宋体"/>
          <w:b/>
          <w:w w:val="9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年纵横计量支付结算决算一体化和造价软件</w:t>
      </w:r>
      <w:r>
        <w:rPr>
          <w:rFonts w:hint="eastAsia" w:cs="宋体"/>
          <w:b/>
          <w:w w:val="90"/>
          <w:sz w:val="36"/>
          <w:szCs w:val="36"/>
          <w:lang w:eastAsia="zh-CN"/>
        </w:rPr>
        <w:t>应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用</w:t>
      </w:r>
    </w:p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免费</w:t>
      </w:r>
      <w:r>
        <w:rPr>
          <w:rFonts w:hint="eastAsia" w:eastAsia="宋体" w:cs="宋体"/>
          <w:b/>
          <w:sz w:val="36"/>
          <w:szCs w:val="36"/>
          <w:lang w:val="en-US" w:eastAsia="zh-CN"/>
        </w:rPr>
        <w:t>网络</w:t>
      </w:r>
      <w:r>
        <w:rPr>
          <w:rFonts w:hint="eastAsia" w:ascii="宋体" w:hAnsi="宋体" w:eastAsia="宋体" w:cs="宋体"/>
          <w:b/>
          <w:sz w:val="36"/>
          <w:szCs w:val="36"/>
        </w:rPr>
        <w:t>培训报名回执</w:t>
      </w:r>
      <w:r>
        <w:rPr>
          <w:rFonts w:hint="eastAsia" w:cs="宋体"/>
          <w:b/>
          <w:sz w:val="36"/>
          <w:szCs w:val="36"/>
          <w:lang w:eastAsia="zh-CN"/>
        </w:rPr>
        <w:t>表</w:t>
      </w:r>
    </w:p>
    <w:p>
      <w:pPr>
        <w:pStyle w:val="7"/>
        <w:ind w:firstLine="0" w:firstLineChars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【20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36"/>
          <w:szCs w:val="36"/>
        </w:rPr>
        <w:t>月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21日</w:t>
      </w:r>
      <w:r>
        <w:rPr>
          <w:rFonts w:hint="eastAsia" w:ascii="宋体" w:hAnsi="宋体" w:eastAsia="宋体" w:cs="宋体"/>
          <w:b/>
          <w:sz w:val="36"/>
          <w:szCs w:val="36"/>
        </w:rPr>
        <w:t>】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</w:p>
    <w:tbl>
      <w:tblPr>
        <w:tblStyle w:val="4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2"/>
        <w:gridCol w:w="1153"/>
        <w:gridCol w:w="17"/>
        <w:gridCol w:w="1258"/>
        <w:gridCol w:w="2"/>
        <w:gridCol w:w="177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住宿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241" w:firstLineChars="100"/>
        <w:jc w:val="center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center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联系人：康亚东：17738655281   王  昕：18482179750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1440" w:firstLineChars="600"/>
        <w:jc w:val="center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胡程朋：18482144885   高秀梅：15208348593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400" w:firstLineChars="1000"/>
        <w:jc w:val="both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田洪武：13509422192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传真号码：028-85259790        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电子邮箱：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"mailto:1090029037@qq.com"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sz w:val="24"/>
          <w:szCs w:val="24"/>
          <w:lang w:val="en-US" w:eastAsia="zh-CN"/>
        </w:rPr>
        <w:t>3283196703</w:t>
      </w:r>
      <w:r>
        <w:rPr>
          <w:rStyle w:val="6"/>
          <w:rFonts w:hint="eastAsia" w:ascii="宋体" w:hAnsi="宋体" w:eastAsia="宋体" w:cs="宋体"/>
          <w:sz w:val="24"/>
          <w:szCs w:val="24"/>
        </w:rPr>
        <w:t>@qq.com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94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070"/>
        <w:gridCol w:w="3565"/>
        <w:gridCol w:w="1018"/>
        <w:gridCol w:w="1021"/>
        <w:gridCol w:w="13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2018版新定额及释义手册订购表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册数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《公路工程建设项目投资估算编制办法》（JTG 3820-2018)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《公路工程建设项目概算预算编制办法》（JTG 3830-2018)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《公路工程估算指标》（JTG/T 3821-2018)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《公路工程概算定额》（JTG/T 3831-2018)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《公路工程预算定额》（JTG/T 3832-2018)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《公路工程机械台班定额》（JTG/T 3833-2018)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公路工程材料价格使用手册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整套2018版新定额及定额释义手册（包含以上9本图书）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《公路工程建设项目造价文件编制导则》（JTG 3810-2017）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合计：</w:t>
            </w:r>
            <w:r>
              <w:rPr>
                <w:rStyle w:val="8"/>
                <w:lang w:val="en-US" w:eastAsia="zh-CN" w:bidi="ar"/>
              </w:rPr>
              <w:t xml:space="preserve">          </w:t>
            </w:r>
            <w:r>
              <w:rPr>
                <w:rStyle w:val="9"/>
                <w:lang w:val="en-US" w:eastAsia="zh-CN" w:bidi="ar"/>
              </w:rPr>
              <w:t xml:space="preserve"> 元（      拾      万      仟      佰      拾      元整）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收件信息</w:t>
            </w:r>
          </w:p>
        </w:tc>
        <w:tc>
          <w:tcPr>
            <w:tcW w:w="9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收件人：                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收件地址：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发票类型：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□ 普票        □ 不开票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开票单位名称：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注：需要除上表图书以外的书籍，可以备注添加在下方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97A34"/>
    <w:rsid w:val="744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2020-02-11T10:23:00Z</dcterms:created>
  <dc:creator>珠海-温秀娟</dc:creator>
  <cp:lastModifiedBy>珠海-温秀娟</cp:lastModifiedBy>
  <dcterms:modified xsi:type="dcterms:W3CDTF">2020-02-11T10:23:35Z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