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single" w:color="FF0000" w:sz="6" w:space="7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center"/>
        <w:textAlignment w:val="baseline"/>
        <w:rPr>
          <w:rFonts w:hint="eastAsia" w:ascii="宋体" w:hAnsi="宋体" w:eastAsia="宋体" w:cs="宋体"/>
          <w:b/>
          <w:w w:val="90"/>
          <w:sz w:val="36"/>
          <w:szCs w:val="36"/>
        </w:rPr>
      </w:pPr>
      <w:r>
        <w:rPr>
          <w:rFonts w:hint="eastAsia" w:ascii="宋体" w:hAnsi="宋体" w:eastAsia="宋体" w:cs="宋体"/>
          <w:b/>
          <w:w w:val="90"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w w:val="90"/>
          <w:sz w:val="36"/>
          <w:szCs w:val="36"/>
          <w:lang w:val="en-US" w:eastAsia="zh-CN"/>
        </w:rPr>
        <w:t>20</w:t>
      </w:r>
      <w:r>
        <w:rPr>
          <w:rFonts w:hint="eastAsia" w:ascii="宋体" w:hAnsi="宋体" w:eastAsia="宋体" w:cs="宋体"/>
          <w:b/>
          <w:w w:val="90"/>
          <w:sz w:val="36"/>
          <w:szCs w:val="36"/>
        </w:rPr>
        <w:t>年纵横计量支付结算决算一体化和造价软件</w:t>
      </w:r>
      <w:r>
        <w:rPr>
          <w:rFonts w:hint="eastAsia" w:cs="宋体"/>
          <w:b/>
          <w:w w:val="90"/>
          <w:sz w:val="36"/>
          <w:szCs w:val="36"/>
          <w:lang w:eastAsia="zh-CN"/>
        </w:rPr>
        <w:t>应</w:t>
      </w:r>
      <w:r>
        <w:rPr>
          <w:rFonts w:hint="eastAsia" w:ascii="宋体" w:hAnsi="宋体" w:eastAsia="宋体" w:cs="宋体"/>
          <w:b/>
          <w:w w:val="90"/>
          <w:sz w:val="36"/>
          <w:szCs w:val="36"/>
        </w:rPr>
        <w:t>用</w:t>
      </w:r>
    </w:p>
    <w:p>
      <w:pPr>
        <w:pStyle w:val="2"/>
        <w:keepNext w:val="0"/>
        <w:keepLines w:val="0"/>
        <w:widowControl/>
        <w:suppressLineNumbers w:val="0"/>
        <w:pBdr>
          <w:top w:val="single" w:color="FF0000" w:sz="6" w:space="7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center"/>
        <w:textAlignment w:val="baseline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免费</w:t>
      </w:r>
      <w:r>
        <w:rPr>
          <w:rFonts w:hint="eastAsia" w:eastAsia="宋体" w:cs="宋体"/>
          <w:b/>
          <w:sz w:val="36"/>
          <w:szCs w:val="36"/>
          <w:lang w:val="en-US" w:eastAsia="zh-CN"/>
        </w:rPr>
        <w:t>网络</w:t>
      </w:r>
      <w:r>
        <w:rPr>
          <w:rFonts w:hint="eastAsia" w:ascii="宋体" w:hAnsi="宋体" w:eastAsia="宋体" w:cs="宋体"/>
          <w:b/>
          <w:sz w:val="36"/>
          <w:szCs w:val="36"/>
        </w:rPr>
        <w:t>培训报名回执</w:t>
      </w:r>
      <w:r>
        <w:rPr>
          <w:rFonts w:hint="eastAsia" w:cs="宋体"/>
          <w:b/>
          <w:sz w:val="36"/>
          <w:szCs w:val="36"/>
          <w:lang w:eastAsia="zh-CN"/>
        </w:rPr>
        <w:t>表</w:t>
      </w:r>
    </w:p>
    <w:p>
      <w:pPr>
        <w:pStyle w:val="7"/>
        <w:ind w:firstLine="0" w:firstLineChars="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【20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20</w:t>
      </w:r>
      <w:r>
        <w:rPr>
          <w:rFonts w:hint="eastAsia" w:ascii="宋体" w:hAnsi="宋体" w:eastAsia="宋体" w:cs="宋体"/>
          <w:b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36"/>
          <w:szCs w:val="36"/>
        </w:rPr>
        <w:t>月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21日</w:t>
      </w:r>
      <w:r>
        <w:rPr>
          <w:rFonts w:hint="eastAsia" w:ascii="宋体" w:hAnsi="宋体" w:eastAsia="宋体" w:cs="宋体"/>
          <w:b/>
          <w:sz w:val="36"/>
          <w:szCs w:val="36"/>
        </w:rPr>
        <w:t>】</w:t>
      </w:r>
    </w:p>
    <w:p>
      <w:pPr>
        <w:widowControl/>
        <w:spacing w:before="93" w:beforeLines="30"/>
        <w:ind w:firstLine="120" w:firstLineChars="50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24"/>
        </w:rPr>
        <w:t>经研究，我单位选派以下人员参加此次研讨班，请接洽</w:t>
      </w:r>
    </w:p>
    <w:tbl>
      <w:tblPr>
        <w:tblStyle w:val="4"/>
        <w:tblW w:w="8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870"/>
        <w:gridCol w:w="2"/>
        <w:gridCol w:w="1153"/>
        <w:gridCol w:w="17"/>
        <w:gridCol w:w="1258"/>
        <w:gridCol w:w="2"/>
        <w:gridCol w:w="1770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单位名称：</w:t>
            </w:r>
          </w:p>
        </w:tc>
        <w:tc>
          <w:tcPr>
            <w:tcW w:w="69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地址：</w:t>
            </w:r>
          </w:p>
        </w:tc>
        <w:tc>
          <w:tcPr>
            <w:tcW w:w="69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3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3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9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9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9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8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（可备注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希望学习内容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、建议等说明）</w:t>
            </w:r>
          </w:p>
          <w:p>
            <w:pPr>
              <w:widowControl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注：如报名人员较多时此表格可复印使用，传真件有效，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内容请</w:t>
      </w:r>
      <w:r>
        <w:rPr>
          <w:rFonts w:hint="eastAsia" w:ascii="宋体" w:hAnsi="宋体" w:eastAsia="宋体" w:cs="宋体"/>
          <w:b/>
          <w:bCs/>
          <w:sz w:val="24"/>
        </w:rPr>
        <w:t>填写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完整</w:t>
      </w:r>
      <w:r>
        <w:rPr>
          <w:rFonts w:hint="eastAsia" w:ascii="宋体" w:hAnsi="宋体" w:eastAsia="宋体" w:cs="宋体"/>
          <w:b/>
          <w:bCs/>
          <w:sz w:val="24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联系人：姜  栋（13883375532）李清学（15123221511）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1440" w:firstLineChars="6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王星植（13594398497）张文远（15998989858）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1440" w:firstLineChars="6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邹芝达（13527354807）周洪波（13594620841）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电话及传真：023-6277 3697；电子邮箱：2462848900@qq.com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4"/>
        <w:tblW w:w="94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2070"/>
        <w:gridCol w:w="3565"/>
        <w:gridCol w:w="1018"/>
        <w:gridCol w:w="1021"/>
        <w:gridCol w:w="13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946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2018版新定额及释义手册订购表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书名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册数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《公路工程建设项目投资估算编制办法》（JTG 3820-2018)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《公路工程建设项目概算预算编制办法》（JTG 3830-2018)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《公路工程估算指标》（JTG/T 3821-2018)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《公路工程概算定额》（JTG/T 3831-2018)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《公路工程预算定额》（JTG/T 3832-2018)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《公路工程机械台班定额》（JTG/T 3833-2018)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《公路工程预算定额》释义手册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《公路工程机械台班定额》释义手册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公路工程材料价格使用手册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整套2018版新定额及定额释义手册（包含以上9本图书）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《公路工程建设项目造价文件编制导则》（JTG 3810-2017）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94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合计：</w:t>
            </w:r>
            <w:r>
              <w:rPr>
                <w:rStyle w:val="8"/>
                <w:lang w:val="en-US" w:eastAsia="zh-CN" w:bidi="ar"/>
              </w:rPr>
              <w:t xml:space="preserve">          </w:t>
            </w:r>
            <w:r>
              <w:rPr>
                <w:rStyle w:val="9"/>
                <w:lang w:val="en-US" w:eastAsia="zh-CN" w:bidi="ar"/>
              </w:rPr>
              <w:t xml:space="preserve"> 元（      拾      万      仟      佰      拾      元整）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收件信息</w:t>
            </w:r>
          </w:p>
        </w:tc>
        <w:tc>
          <w:tcPr>
            <w:tcW w:w="9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收件人：                电话：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收件地址：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发票信息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发票类型：</w:t>
            </w:r>
          </w:p>
        </w:tc>
        <w:tc>
          <w:tcPr>
            <w:tcW w:w="6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□ 普票        □ 不开票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开票单位名称：</w:t>
            </w:r>
          </w:p>
        </w:tc>
        <w:tc>
          <w:tcPr>
            <w:tcW w:w="6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纳税人识别号：</w:t>
            </w:r>
          </w:p>
        </w:tc>
        <w:tc>
          <w:tcPr>
            <w:tcW w:w="6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94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注：需要除上表图书以外的书籍，可以备注添加在下方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97A34"/>
    <w:rsid w:val="02005C59"/>
    <w:rsid w:val="22A06C0E"/>
    <w:rsid w:val="563E1A7F"/>
    <w:rsid w:val="7449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2020-02-11T10:23:00Z</dcterms:created>
  <dc:creator>珠海-温秀娟</dc:creator>
  <cp:lastModifiedBy>deenslton</cp:lastModifiedBy>
  <dcterms:modified xsi:type="dcterms:W3CDTF">2020-02-12T03:22:41Z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