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pStyle w:val="8"/>
        <w:spacing w:line="440" w:lineRule="exact"/>
        <w:ind w:firstLine="0" w:firstLineChars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</w:t>
      </w:r>
      <w:r>
        <w:rPr>
          <w:rFonts w:hint="eastAsia" w:ascii="宋体" w:hAnsi="宋体"/>
          <w:b/>
          <w:sz w:val="36"/>
          <w:szCs w:val="36"/>
        </w:rPr>
        <w:t>20年造价工程师考试辅导培训班</w:t>
      </w:r>
    </w:p>
    <w:p>
      <w:pPr>
        <w:widowControl/>
        <w:spacing w:before="93" w:beforeLines="30"/>
        <w:jc w:val="center"/>
        <w:rPr>
          <w:rFonts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spacing w:val="10"/>
          <w:sz w:val="36"/>
          <w:szCs w:val="36"/>
        </w:rPr>
        <w:t xml:space="preserve">  报  名  回  执</w:t>
      </w:r>
    </w:p>
    <w:tbl>
      <w:tblPr>
        <w:tblStyle w:val="5"/>
        <w:tblW w:w="8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01"/>
        <w:gridCol w:w="683"/>
        <w:gridCol w:w="1325"/>
        <w:gridCol w:w="1117"/>
        <w:gridCol w:w="1871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培训方式及科目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1.基础班（线上直播）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两科全报   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单科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2.冲刺班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（线下面授）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两科全报   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单科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3.基础班+冲刺班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两科全报   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单科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7260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260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260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</w:rPr>
        <w:t>经研究，我单位选派以下人员参加此次培训，请接洽</w:t>
      </w:r>
      <w:r>
        <w:rPr>
          <w:rFonts w:ascii="宋体" w:hAnsi="宋体"/>
          <w:b/>
          <w:bCs/>
          <w:color w:val="000000"/>
        </w:rPr>
        <w:t>.</w:t>
      </w:r>
    </w:p>
    <w:p>
      <w:pPr>
        <w:spacing w:line="280" w:lineRule="exact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注：如报名人员较多时此表格可复印使用，传真件有效，请用正楷字填写。</w:t>
      </w:r>
    </w:p>
    <w:p>
      <w:pPr>
        <w:spacing w:line="360" w:lineRule="auto"/>
        <w:ind w:firstLine="352" w:firstLineChars="147"/>
        <w:rPr>
          <w:rFonts w:ascii="宋体" w:cs="宋体"/>
          <w:bCs/>
          <w:color w:val="000000"/>
        </w:rPr>
      </w:pPr>
      <w:r>
        <w:rPr>
          <w:rFonts w:hint="eastAsia" w:ascii="宋体" w:hAnsi="宋体" w:cs="宋体"/>
          <w:bCs/>
          <w:color w:val="000000"/>
        </w:rPr>
        <w:t>联</w:t>
      </w:r>
      <w:r>
        <w:rPr>
          <w:rFonts w:ascii="宋体" w:hAnsi="宋体" w:cs="宋体"/>
          <w:bCs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>系</w:t>
      </w:r>
      <w:r>
        <w:rPr>
          <w:rFonts w:ascii="宋体" w:hAnsi="宋体" w:cs="宋体"/>
          <w:bCs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>人：</w:t>
      </w:r>
      <w:r>
        <w:rPr>
          <w:rFonts w:ascii="宋体" w:hAnsi="宋体" w:cs="宋体"/>
          <w:bCs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>杨卫东（</w:t>
      </w:r>
      <w:r>
        <w:rPr>
          <w:rFonts w:ascii="宋体" w:hAnsi="宋体" w:cs="宋体"/>
          <w:bCs/>
          <w:color w:val="000000"/>
        </w:rPr>
        <w:t>15847188971</w:t>
      </w:r>
      <w:r>
        <w:rPr>
          <w:rFonts w:hint="eastAsia" w:ascii="宋体" w:hAnsi="宋体" w:cs="宋体"/>
          <w:bCs/>
          <w:color w:val="000000"/>
        </w:rPr>
        <w:t>）</w:t>
      </w:r>
      <w:r>
        <w:rPr>
          <w:rFonts w:ascii="宋体" w:cs="宋体"/>
          <w:bCs/>
          <w:color w:val="000000"/>
        </w:rPr>
        <w:t> </w:t>
      </w:r>
      <w:r>
        <w:rPr>
          <w:rFonts w:ascii="宋体" w:hAnsi="宋体" w:cs="宋体"/>
          <w:bCs/>
          <w:color w:val="000000"/>
        </w:rPr>
        <w:t xml:space="preserve">   </w:t>
      </w:r>
      <w:r>
        <w:rPr>
          <w:rFonts w:hint="eastAsia" w:ascii="宋体" w:hAnsi="宋体" w:cs="宋体"/>
          <w:bCs/>
          <w:color w:val="000000"/>
        </w:rPr>
        <w:t>张晓娟（</w:t>
      </w:r>
      <w:r>
        <w:rPr>
          <w:rFonts w:ascii="宋体" w:hAnsi="宋体" w:cs="宋体"/>
          <w:bCs/>
          <w:color w:val="000000"/>
        </w:rPr>
        <w:t>15847779626</w:t>
      </w:r>
      <w:r>
        <w:rPr>
          <w:rFonts w:hint="eastAsia" w:ascii="宋体" w:hAnsi="宋体" w:cs="宋体"/>
          <w:bCs/>
          <w:color w:val="000000"/>
        </w:rPr>
        <w:t>）</w:t>
      </w:r>
    </w:p>
    <w:p>
      <w:pPr>
        <w:spacing w:line="360" w:lineRule="auto"/>
        <w:ind w:firstLine="352" w:firstLineChars="147"/>
        <w:rPr>
          <w:rFonts w:ascii="宋体" w:cs="宋体"/>
          <w:bCs/>
          <w:color w:val="000000"/>
        </w:rPr>
      </w:pPr>
      <w:r>
        <w:rPr>
          <w:rFonts w:ascii="宋体" w:hAnsi="宋体" w:cs="宋体"/>
          <w:bCs/>
          <w:color w:val="000000"/>
        </w:rPr>
        <w:t xml:space="preserve">           </w:t>
      </w:r>
      <w:r>
        <w:rPr>
          <w:rFonts w:hint="eastAsia" w:ascii="宋体" w:hAnsi="宋体" w:cs="宋体"/>
          <w:bCs/>
          <w:color w:val="000000"/>
        </w:rPr>
        <w:t>白世杰（</w:t>
      </w:r>
      <w:r>
        <w:rPr>
          <w:rFonts w:ascii="宋体" w:hAnsi="宋体" w:cs="宋体"/>
          <w:bCs/>
          <w:color w:val="000000"/>
        </w:rPr>
        <w:t>15754941130</w:t>
      </w:r>
      <w:r>
        <w:rPr>
          <w:rFonts w:hint="eastAsia" w:ascii="宋体" w:hAnsi="宋体" w:cs="宋体"/>
          <w:bCs/>
          <w:color w:val="000000"/>
        </w:rPr>
        <w:t>）</w:t>
      </w:r>
      <w:r>
        <w:rPr>
          <w:rFonts w:ascii="宋体" w:hAnsi="宋体" w:cs="宋体"/>
          <w:bCs/>
          <w:color w:val="000000"/>
        </w:rPr>
        <w:t xml:space="preserve">     </w:t>
      </w:r>
      <w:r>
        <w:rPr>
          <w:rFonts w:hint="eastAsia" w:ascii="宋体" w:hAnsi="宋体" w:cs="宋体"/>
          <w:bCs/>
          <w:color w:val="000000"/>
        </w:rPr>
        <w:t>古</w:t>
      </w:r>
      <w:r>
        <w:rPr>
          <w:rFonts w:ascii="宋体" w:hAnsi="宋体" w:cs="宋体"/>
          <w:bCs/>
          <w:color w:val="000000"/>
        </w:rPr>
        <w:t xml:space="preserve">  </w:t>
      </w:r>
      <w:r>
        <w:rPr>
          <w:rFonts w:hint="eastAsia" w:ascii="宋体" w:hAnsi="宋体" w:cs="宋体"/>
          <w:bCs/>
          <w:color w:val="000000"/>
        </w:rPr>
        <w:t>磊（</w:t>
      </w:r>
      <w:r>
        <w:rPr>
          <w:rFonts w:ascii="宋体" w:hAnsi="宋体" w:cs="宋体"/>
          <w:bCs/>
          <w:color w:val="000000"/>
        </w:rPr>
        <w:t>15248027997</w:t>
      </w:r>
      <w:r>
        <w:rPr>
          <w:rFonts w:hint="eastAsia" w:ascii="宋体" w:hAnsi="宋体" w:cs="宋体"/>
          <w:bCs/>
          <w:color w:val="000000"/>
        </w:rPr>
        <w:t>）</w:t>
      </w:r>
    </w:p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</w:rPr>
      </w:pPr>
      <w:r>
        <w:rPr>
          <w:rFonts w:ascii="宋体" w:hAnsi="宋体" w:cs="宋体"/>
          <w:bCs/>
          <w:color w:val="000000"/>
        </w:rPr>
        <w:t xml:space="preserve">           </w:t>
      </w:r>
      <w:r>
        <w:rPr>
          <w:rFonts w:hint="eastAsia" w:ascii="宋体" w:hAnsi="宋体" w:cs="宋体"/>
          <w:bCs/>
          <w:color w:val="000000"/>
        </w:rPr>
        <w:t>高</w:t>
      </w:r>
      <w:r>
        <w:rPr>
          <w:rFonts w:ascii="宋体" w:hAnsi="宋体" w:cs="宋体"/>
          <w:bCs/>
          <w:color w:val="000000"/>
        </w:rPr>
        <w:t xml:space="preserve">  </w:t>
      </w:r>
      <w:r>
        <w:rPr>
          <w:rFonts w:hint="eastAsia" w:ascii="宋体" w:hAnsi="宋体" w:cs="宋体"/>
          <w:bCs/>
          <w:color w:val="000000"/>
        </w:rPr>
        <w:t>宇（</w:t>
      </w:r>
      <w:r>
        <w:rPr>
          <w:rFonts w:ascii="宋体" w:hAnsi="宋体" w:cs="宋体"/>
          <w:bCs/>
          <w:color w:val="000000"/>
        </w:rPr>
        <w:t>18647379242</w:t>
      </w:r>
      <w:r>
        <w:rPr>
          <w:rFonts w:hint="eastAsia" w:ascii="宋体" w:hAnsi="宋体" w:cs="宋体"/>
          <w:bCs/>
          <w:color w:val="000000"/>
        </w:rPr>
        <w:t>）</w:t>
      </w:r>
      <w:r>
        <w:rPr>
          <w:rFonts w:hint="eastAsia" w:ascii="宋体" w:cs="宋体"/>
          <w:bCs/>
          <w:color w:val="000000"/>
        </w:rPr>
        <w:t xml:space="preserve">     </w:t>
      </w:r>
      <w:r>
        <w:rPr>
          <w:rFonts w:hint="eastAsia" w:ascii="宋体" w:hAnsi="宋体" w:cs="宋体"/>
          <w:bCs/>
          <w:color w:val="000000"/>
        </w:rPr>
        <w:t>张鹏杰（</w:t>
      </w:r>
      <w:r>
        <w:rPr>
          <w:rFonts w:ascii="宋体" w:hAnsi="宋体" w:cs="宋体"/>
          <w:bCs/>
          <w:color w:val="000000"/>
        </w:rPr>
        <w:t>18686073061</w:t>
      </w:r>
      <w:r>
        <w:rPr>
          <w:rFonts w:hint="eastAsia" w:ascii="宋体" w:hAnsi="宋体" w:cs="宋体"/>
          <w:bCs/>
          <w:color w:val="000000"/>
        </w:rPr>
        <w:t>）</w:t>
      </w:r>
      <w:r>
        <w:rPr>
          <w:rFonts w:ascii="宋体" w:hAnsi="宋体" w:cs="宋体"/>
          <w:bCs/>
          <w:color w:val="000000"/>
        </w:rPr>
        <w:t xml:space="preserve">    </w:t>
      </w:r>
    </w:p>
    <w:p>
      <w:pPr>
        <w:spacing w:line="360" w:lineRule="auto"/>
        <w:ind w:firstLine="1552" w:firstLineChars="647"/>
        <w:rPr>
          <w:rFonts w:hint="eastAsia" w:ascii="宋体" w:hAnsi="宋体" w:cs="宋体"/>
          <w:bCs/>
          <w:color w:val="000000"/>
        </w:rPr>
      </w:pPr>
      <w:r>
        <w:rPr>
          <w:rFonts w:ascii="宋体" w:hAnsi="宋体" w:cs="宋体"/>
          <w:bCs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>孙燕娇（</w:t>
      </w:r>
      <w:r>
        <w:rPr>
          <w:rFonts w:ascii="宋体" w:hAnsi="宋体" w:cs="宋体"/>
          <w:bCs/>
          <w:color w:val="000000"/>
        </w:rPr>
        <w:t>13384889975</w:t>
      </w:r>
      <w:r>
        <w:rPr>
          <w:rFonts w:hint="eastAsia" w:ascii="宋体" w:hAnsi="宋体" w:cs="宋体"/>
          <w:bCs/>
          <w:color w:val="000000"/>
        </w:rPr>
        <w:t>）</w:t>
      </w:r>
    </w:p>
    <w:p>
      <w:pPr>
        <w:spacing w:line="280" w:lineRule="exact"/>
        <w:ind w:firstLine="142" w:firstLineChars="59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pStyle w:val="8"/>
        <w:ind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2020年造价工程师考试辅导培训班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课  程  安  排</w:t>
      </w:r>
    </w:p>
    <w:p>
      <w:pPr>
        <w:pStyle w:val="8"/>
        <w:numPr>
          <w:ilvl w:val="0"/>
          <w:numId w:val="1"/>
        </w:numPr>
        <w:spacing w:line="480" w:lineRule="exact"/>
        <w:ind w:firstLine="0" w:firstLineChars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线上直播</w:t>
      </w:r>
    </w:p>
    <w:p>
      <w:pPr>
        <w:pStyle w:val="8"/>
        <w:spacing w:line="48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采用线上直播工具，基础课每周2节课，从5月1日开始，一直到9月1日基础课结束，一共4个月，共32节课，伴随着会有课后作业、题型分析及答疑。</w:t>
      </w:r>
    </w:p>
    <w:p>
      <w:pPr>
        <w:pStyle w:val="8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专门的授课群、答疑交流群，专职的考试辅导人员，一直陪伴你到考试结束；线上直播课程，为你建立起考试的框架和体系，并进行细节填充和实战演练。</w:t>
      </w:r>
    </w:p>
    <w:p>
      <w:pPr>
        <w:pStyle w:val="8"/>
        <w:numPr>
          <w:ilvl w:val="0"/>
          <w:numId w:val="1"/>
        </w:numPr>
        <w:spacing w:line="480" w:lineRule="exact"/>
        <w:ind w:firstLine="0" w:firstLineChars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线下面授</w:t>
      </w:r>
    </w:p>
    <w:p>
      <w:pPr>
        <w:pStyle w:val="8"/>
        <w:spacing w:line="48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特邀教学背景资深并有丰富考试辅导经验的老师进行授课</w:t>
      </w:r>
      <w:r>
        <w:rPr>
          <w:rFonts w:hint="eastAsia" w:ascii="宋体" w:hAnsi="宋体"/>
          <w:sz w:val="28"/>
          <w:szCs w:val="28"/>
        </w:rPr>
        <w:t>，以考试动向为主线，以模拟题及历年重点真题进行了讲解分析，并勾画书中重点，一针见血的指出题目中的陷阱，让学员牢牢把握住命题动向，帮助学员提高考试通过率。</w:t>
      </w:r>
    </w:p>
    <w:p>
      <w:pPr>
        <w:pStyle w:val="8"/>
        <w:numPr>
          <w:ilvl w:val="0"/>
          <w:numId w:val="1"/>
        </w:numPr>
        <w:spacing w:line="480" w:lineRule="exact"/>
        <w:ind w:firstLine="0" w:firstLineChars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纵横培训优势</w:t>
      </w:r>
    </w:p>
    <w:p>
      <w:pPr>
        <w:pStyle w:val="8"/>
        <w:spacing w:line="480" w:lineRule="exact"/>
        <w:ind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1、最新考试知识点，密切跟进考试动态，录播课程随时听，抽空听，反复听。</w:t>
      </w:r>
    </w:p>
    <w:p>
      <w:pPr>
        <w:pStyle w:val="8"/>
        <w:spacing w:line="480" w:lineRule="exact"/>
        <w:ind w:firstLine="56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2、专职考试辅导人员24H在线答疑，360°无死角掌握考试核心知识。</w:t>
      </w:r>
    </w:p>
    <w:p>
      <w:pPr>
        <w:pStyle w:val="8"/>
        <w:spacing w:line="480" w:lineRule="exact"/>
        <w:ind w:firstLine="56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3、贴心保障计划，第一年原价，第二年半价，第三年起，永久免费。</w:t>
      </w:r>
    </w:p>
    <w:p>
      <w:pPr>
        <w:pStyle w:val="8"/>
        <w:spacing w:line="480" w:lineRule="exact"/>
        <w:ind w:firstLine="56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352" w:firstLineChars="147"/>
        <w:rPr>
          <w:rFonts w:ascii="宋体" w:cs="宋体"/>
          <w:bCs/>
          <w:color w:val="000000"/>
        </w:rPr>
      </w:pPr>
      <w:r>
        <w:rPr>
          <w:rFonts w:hint="eastAsia" w:ascii="宋体" w:hAnsi="宋体" w:cs="宋体"/>
          <w:bCs/>
          <w:color w:val="000000"/>
        </w:rPr>
        <w:t>联</w:t>
      </w:r>
      <w:r>
        <w:rPr>
          <w:rFonts w:ascii="宋体" w:hAnsi="宋体" w:cs="宋体"/>
          <w:bCs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>系</w:t>
      </w:r>
      <w:r>
        <w:rPr>
          <w:rFonts w:ascii="宋体" w:hAnsi="宋体" w:cs="宋体"/>
          <w:bCs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>人：</w:t>
      </w:r>
      <w:r>
        <w:rPr>
          <w:rFonts w:ascii="宋体" w:hAnsi="宋体" w:cs="宋体"/>
          <w:bCs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>杨卫东（</w:t>
      </w:r>
      <w:r>
        <w:rPr>
          <w:rFonts w:ascii="宋体" w:hAnsi="宋体" w:cs="宋体"/>
          <w:bCs/>
          <w:color w:val="000000"/>
        </w:rPr>
        <w:t>15847188971</w:t>
      </w:r>
      <w:r>
        <w:rPr>
          <w:rFonts w:hint="eastAsia" w:ascii="宋体" w:hAnsi="宋体" w:cs="宋体"/>
          <w:bCs/>
          <w:color w:val="000000"/>
        </w:rPr>
        <w:t>）</w:t>
      </w:r>
      <w:r>
        <w:rPr>
          <w:rFonts w:ascii="宋体" w:cs="宋体"/>
          <w:bCs/>
          <w:color w:val="000000"/>
        </w:rPr>
        <w:t> </w:t>
      </w:r>
      <w:r>
        <w:rPr>
          <w:rFonts w:ascii="宋体" w:hAnsi="宋体" w:cs="宋体"/>
          <w:bCs/>
          <w:color w:val="000000"/>
        </w:rPr>
        <w:t xml:space="preserve">   </w:t>
      </w:r>
      <w:r>
        <w:rPr>
          <w:rFonts w:hint="eastAsia" w:ascii="宋体" w:hAnsi="宋体" w:cs="宋体"/>
          <w:bCs/>
          <w:color w:val="000000"/>
        </w:rPr>
        <w:t>张晓娟（</w:t>
      </w:r>
      <w:r>
        <w:rPr>
          <w:rFonts w:ascii="宋体" w:hAnsi="宋体" w:cs="宋体"/>
          <w:bCs/>
          <w:color w:val="000000"/>
        </w:rPr>
        <w:t>15847779626</w:t>
      </w:r>
      <w:r>
        <w:rPr>
          <w:rFonts w:hint="eastAsia" w:ascii="宋体" w:hAnsi="宋体" w:cs="宋体"/>
          <w:bCs/>
          <w:color w:val="000000"/>
        </w:rPr>
        <w:t>）</w:t>
      </w:r>
    </w:p>
    <w:p>
      <w:pPr>
        <w:spacing w:line="360" w:lineRule="auto"/>
        <w:ind w:firstLine="352" w:firstLineChars="147"/>
        <w:rPr>
          <w:rFonts w:ascii="宋体" w:cs="宋体"/>
          <w:bCs/>
          <w:color w:val="000000"/>
        </w:rPr>
      </w:pPr>
      <w:r>
        <w:rPr>
          <w:rFonts w:ascii="宋体" w:hAnsi="宋体" w:cs="宋体"/>
          <w:bCs/>
          <w:color w:val="000000"/>
        </w:rPr>
        <w:t xml:space="preserve">           </w:t>
      </w:r>
      <w:r>
        <w:rPr>
          <w:rFonts w:hint="eastAsia" w:ascii="宋体" w:hAnsi="宋体" w:cs="宋体"/>
          <w:bCs/>
          <w:color w:val="000000"/>
        </w:rPr>
        <w:t>白世杰（</w:t>
      </w:r>
      <w:r>
        <w:rPr>
          <w:rFonts w:ascii="宋体" w:hAnsi="宋体" w:cs="宋体"/>
          <w:bCs/>
          <w:color w:val="000000"/>
        </w:rPr>
        <w:t>15754941130</w:t>
      </w:r>
      <w:r>
        <w:rPr>
          <w:rFonts w:hint="eastAsia" w:ascii="宋体" w:hAnsi="宋体" w:cs="宋体"/>
          <w:bCs/>
          <w:color w:val="000000"/>
        </w:rPr>
        <w:t>）</w:t>
      </w:r>
      <w:r>
        <w:rPr>
          <w:rFonts w:ascii="宋体" w:hAnsi="宋体" w:cs="宋体"/>
          <w:bCs/>
          <w:color w:val="000000"/>
        </w:rPr>
        <w:t xml:space="preserve">     </w:t>
      </w:r>
      <w:r>
        <w:rPr>
          <w:rFonts w:hint="eastAsia" w:ascii="宋体" w:hAnsi="宋体" w:cs="宋体"/>
          <w:bCs/>
          <w:color w:val="000000"/>
        </w:rPr>
        <w:t>古</w:t>
      </w:r>
      <w:r>
        <w:rPr>
          <w:rFonts w:ascii="宋体" w:hAnsi="宋体" w:cs="宋体"/>
          <w:bCs/>
          <w:color w:val="000000"/>
        </w:rPr>
        <w:t xml:space="preserve">  </w:t>
      </w:r>
      <w:r>
        <w:rPr>
          <w:rFonts w:hint="eastAsia" w:ascii="宋体" w:hAnsi="宋体" w:cs="宋体"/>
          <w:bCs/>
          <w:color w:val="000000"/>
        </w:rPr>
        <w:t>磊（</w:t>
      </w:r>
      <w:r>
        <w:rPr>
          <w:rFonts w:ascii="宋体" w:hAnsi="宋体" w:cs="宋体"/>
          <w:bCs/>
          <w:color w:val="000000"/>
        </w:rPr>
        <w:t>15248027997</w:t>
      </w:r>
      <w:r>
        <w:rPr>
          <w:rFonts w:hint="eastAsia" w:ascii="宋体" w:hAnsi="宋体" w:cs="宋体"/>
          <w:bCs/>
          <w:color w:val="000000"/>
        </w:rPr>
        <w:t>）</w:t>
      </w:r>
    </w:p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</w:rPr>
      </w:pPr>
      <w:r>
        <w:rPr>
          <w:rFonts w:ascii="宋体" w:hAnsi="宋体" w:cs="宋体"/>
          <w:bCs/>
          <w:color w:val="000000"/>
        </w:rPr>
        <w:t xml:space="preserve">           </w:t>
      </w:r>
      <w:r>
        <w:rPr>
          <w:rFonts w:hint="eastAsia" w:ascii="宋体" w:hAnsi="宋体" w:cs="宋体"/>
          <w:bCs/>
          <w:color w:val="000000"/>
        </w:rPr>
        <w:t>高</w:t>
      </w:r>
      <w:r>
        <w:rPr>
          <w:rFonts w:ascii="宋体" w:hAnsi="宋体" w:cs="宋体"/>
          <w:bCs/>
          <w:color w:val="000000"/>
        </w:rPr>
        <w:t xml:space="preserve">  </w:t>
      </w:r>
      <w:r>
        <w:rPr>
          <w:rFonts w:hint="eastAsia" w:ascii="宋体" w:hAnsi="宋体" w:cs="宋体"/>
          <w:bCs/>
          <w:color w:val="000000"/>
        </w:rPr>
        <w:t>宇（</w:t>
      </w:r>
      <w:r>
        <w:rPr>
          <w:rFonts w:ascii="宋体" w:hAnsi="宋体" w:cs="宋体"/>
          <w:bCs/>
          <w:color w:val="000000"/>
        </w:rPr>
        <w:t>18647379242</w:t>
      </w:r>
      <w:r>
        <w:rPr>
          <w:rFonts w:hint="eastAsia" w:ascii="宋体" w:hAnsi="宋体" w:cs="宋体"/>
          <w:bCs/>
          <w:color w:val="000000"/>
        </w:rPr>
        <w:t>）</w:t>
      </w:r>
      <w:r>
        <w:rPr>
          <w:rFonts w:hint="eastAsia" w:ascii="宋体" w:cs="宋体"/>
          <w:bCs/>
          <w:color w:val="000000"/>
        </w:rPr>
        <w:t xml:space="preserve">     </w:t>
      </w:r>
      <w:r>
        <w:rPr>
          <w:rFonts w:hint="eastAsia" w:ascii="宋体" w:hAnsi="宋体" w:cs="宋体"/>
          <w:bCs/>
          <w:color w:val="000000"/>
        </w:rPr>
        <w:t>张鹏杰（</w:t>
      </w:r>
      <w:r>
        <w:rPr>
          <w:rFonts w:ascii="宋体" w:hAnsi="宋体" w:cs="宋体"/>
          <w:bCs/>
          <w:color w:val="000000"/>
        </w:rPr>
        <w:t>18686073061</w:t>
      </w:r>
      <w:r>
        <w:rPr>
          <w:rFonts w:hint="eastAsia" w:ascii="宋体" w:hAnsi="宋体" w:cs="宋体"/>
          <w:bCs/>
          <w:color w:val="000000"/>
        </w:rPr>
        <w:t>）</w:t>
      </w:r>
      <w:r>
        <w:rPr>
          <w:rFonts w:ascii="宋体" w:hAnsi="宋体" w:cs="宋体"/>
          <w:bCs/>
          <w:color w:val="000000"/>
        </w:rPr>
        <w:t xml:space="preserve">    </w:t>
      </w:r>
    </w:p>
    <w:p>
      <w:pPr>
        <w:spacing w:line="360" w:lineRule="auto"/>
        <w:ind w:firstLine="1552" w:firstLineChars="647"/>
        <w:rPr>
          <w:rFonts w:ascii="宋体" w:hAnsi="宋体" w:cs="宋体"/>
          <w:bCs/>
          <w:color w:val="000000"/>
        </w:rPr>
      </w:pPr>
      <w:r>
        <w:rPr>
          <w:rFonts w:ascii="宋体" w:hAnsi="宋体" w:cs="宋体"/>
          <w:bCs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>孙燕娇（</w:t>
      </w:r>
      <w:r>
        <w:rPr>
          <w:rFonts w:ascii="宋体" w:hAnsi="宋体" w:cs="宋体"/>
          <w:bCs/>
          <w:color w:val="000000"/>
        </w:rPr>
        <w:t>13384889975</w:t>
      </w:r>
      <w:r>
        <w:rPr>
          <w:rFonts w:hint="eastAsia" w:ascii="宋体" w:hAnsi="宋体" w:cs="宋体"/>
          <w:bCs/>
          <w:color w:val="000000"/>
        </w:rPr>
        <w:t>）</w:t>
      </w:r>
    </w:p>
    <w:p>
      <w:bookmarkStart w:id="0" w:name="_GoBack"/>
      <w:bookmarkEnd w:id="0"/>
    </w:p>
    <w:sectPr>
      <w:footerReference r:id="rId3" w:type="default"/>
      <w:pgSz w:w="11910" w:h="16840"/>
      <w:pgMar w:top="1200" w:right="960" w:bottom="980" w:left="1220" w:header="396" w:footer="7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Lines="0" w:afterLines="0" w:line="14" w:lineRule="auto"/>
      <w:ind w:left="0"/>
      <w:rPr>
        <w:rFonts w:hint="default" w:eastAsia="Times New Roman"/>
        <w:sz w:val="20"/>
      </w:rPr>
    </w:pPr>
    <w:r>
      <w:rPr>
        <w:rFonts w:hint="default" w:eastAsia="Times New Roman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 w:eastAsia="Times New Roman"/>
                              <w:sz w:val="18"/>
                            </w:rPr>
                          </w:pPr>
                          <w:r>
                            <w:rPr>
                              <w:rFonts w:hint="default" w:eastAsia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t>4</w:t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 w:eastAsia="Times New Roman"/>
                        <w:sz w:val="18"/>
                      </w:rPr>
                    </w:pPr>
                    <w:r>
                      <w:rPr>
                        <w:rFonts w:hint="default" w:eastAsia="Times New Roman"/>
                        <w:sz w:val="18"/>
                      </w:rPr>
                      <w:fldChar w:fldCharType="begin"/>
                    </w:r>
                    <w:r>
                      <w:rPr>
                        <w:rFonts w:hint="default" w:eastAsia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default" w:eastAsia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default" w:eastAsia="Times New Roman"/>
                        <w:sz w:val="18"/>
                      </w:rPr>
                      <w:t>4</w:t>
                    </w:r>
                    <w:r>
                      <w:rPr>
                        <w:rFonts w:hint="default" w:eastAsia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eastAsia="Times New Roman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Lines="0" w:afterLines="0"/>
                            <w:rPr>
                              <w:rFonts w:hint="default" w:eastAsia="Times New Roman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To8A2gAAAA0BAAAPAAAAAAAA&#10;AAEAIAAAACIAAABkcnMvZG93bnJldi54bWxQSwECFAAUAAAACACHTuJAEvmDHZ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Lines="0" w:afterLines="0"/>
                      <w:rPr>
                        <w:rFonts w:hint="default" w:eastAsia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94BD9D"/>
    <w:multiLevelType w:val="singleLevel"/>
    <w:tmpl w:val="A594BD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337AD"/>
    <w:rsid w:val="046337AD"/>
    <w:rsid w:val="23E86070"/>
    <w:rsid w:val="4DD43BE7"/>
    <w:rsid w:val="64CA60E8"/>
    <w:rsid w:val="662D3B6F"/>
    <w:rsid w:val="6D8F3F4B"/>
    <w:rsid w:val="7D18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2020-04-02T08:44:00Z</dcterms:created>
  <dc:creator>珠海-温秀娟</dc:creator>
  <cp:lastModifiedBy>珠海-温秀娟</cp:lastModifiedBy>
  <dcterms:modified xsi:type="dcterms:W3CDTF">2020-04-03T09:45:03Z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