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Lines="0" w:afterLines="0"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spacing w:beforeLines="0" w:afterLines="0"/>
        <w:ind w:left="0"/>
        <w:jc w:val="center"/>
        <w:textAlignment w:val="baseline"/>
        <w:rPr>
          <w:rFonts w:hint="default" w:ascii="Times New Roman" w:eastAsia="Times New Roman"/>
          <w:sz w:val="36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纵横山东桥梁造价提升实战培训通知报名表</w:t>
      </w:r>
    </w:p>
    <w:p>
      <w:pPr>
        <w:pStyle w:val="11"/>
        <w:spacing w:beforeLines="0" w:afterLines="0" w:line="400" w:lineRule="exact"/>
        <w:ind w:firstLine="0" w:firstLineChars="0"/>
        <w:jc w:val="center"/>
        <w:rPr>
          <w:rFonts w:hint="default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default" w:ascii="Times New Roman" w:hAnsi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default" w:ascii="Times New Roman" w:hAnsi="Times New Roman"/>
          <w:b/>
          <w:sz w:val="36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default" w:ascii="Times New Roman" w:hAnsi="Times New Roman"/>
          <w:b/>
          <w:sz w:val="36"/>
        </w:rPr>
        <w:t>21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default" w:ascii="Times New Roman" w:hAnsi="Times New Roman"/>
          <w:b/>
          <w:sz w:val="36"/>
        </w:rPr>
        <w:t>—24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72" w:beforeLines="30" w:afterLines="0" w:line="400" w:lineRule="exact"/>
        <w:jc w:val="center"/>
        <w:rPr>
          <w:rFonts w:hint="default" w:eastAsia="Times New Roman"/>
          <w:b/>
          <w:color w:val="000000"/>
          <w:spacing w:val="10"/>
          <w:sz w:val="36"/>
        </w:rPr>
      </w:pP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hint="default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/>
          <w:b/>
          <w:color w:val="000000"/>
          <w:sz w:val="24"/>
        </w:rPr>
      </w:pPr>
      <w:r>
        <w:rPr>
          <w:rFonts w:hint="eastAsia" w:ascii="宋体" w:hAnsi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p>
      <w:pPr>
        <w:widowControl/>
        <w:spacing w:before="72" w:beforeLines="30" w:afterLines="0"/>
        <w:ind w:firstLine="602" w:firstLineChars="250"/>
        <w:rPr>
          <w:rFonts w:hint="eastAsia" w:ascii="宋体"/>
          <w:b/>
          <w:color w:val="000000"/>
          <w:spacing w:val="10"/>
          <w:sz w:val="36"/>
        </w:rPr>
      </w:pPr>
      <w:r>
        <w:rPr>
          <w:rFonts w:hint="eastAsia" w:ascii="宋体" w:hAnsi="宋体"/>
          <w:b/>
          <w:color w:val="000000"/>
          <w:sz w:val="24"/>
        </w:rPr>
        <w:t>温馨提醒：</w:t>
      </w:r>
      <w:r>
        <w:rPr>
          <w:rFonts w:hint="eastAsia"/>
          <w:b/>
          <w:sz w:val="24"/>
        </w:rPr>
        <w:t>根据本次培训内容，建议参培人员具有</w:t>
      </w:r>
      <w:r>
        <w:rPr>
          <w:rFonts w:hint="default"/>
          <w:b/>
          <w:sz w:val="24"/>
        </w:rPr>
        <w:t>3</w:t>
      </w:r>
      <w:r>
        <w:rPr>
          <w:rFonts w:hint="eastAsia"/>
          <w:b/>
          <w:sz w:val="24"/>
        </w:rPr>
        <w:t>年及以上造价工作经验。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开票内容：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□ 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□ 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beforeLines="0" w:after="240" w:afterLines="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住宿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从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日共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天</w:t>
            </w:r>
            <w:r>
              <w:rPr>
                <w:rFonts w:hint="eastAsia" w:asci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拟订标准间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个，订单间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spacing w:beforeLines="0" w:afterLines="0"/>
              <w:textAlignment w:val="top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/>
        <w:ind w:firstLine="482" w:firstLineChars="200"/>
        <w:rPr>
          <w:rFonts w:hint="eastAsia"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注：如报名人员较多，此表格可复印使用，传真件有效，请用正楷字填写。</w:t>
      </w:r>
    </w:p>
    <w:p>
      <w:pPr>
        <w:pStyle w:val="9"/>
        <w:spacing w:beforeLines="0" w:afterLines="0" w:line="400" w:lineRule="exact"/>
        <w:ind w:firstLine="720" w:firstLineChars="300"/>
        <w:rPr>
          <w:rFonts w:hint="default" w:eastAsia="Times New Roman"/>
          <w:sz w:val="24"/>
        </w:rPr>
      </w:pPr>
      <w:r>
        <w:rPr>
          <w:rFonts w:hint="eastAsia" w:eastAsia="仿宋_GB2312"/>
          <w:sz w:val="24"/>
        </w:rPr>
        <w:t>联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eastAsia="仿宋_GB2312"/>
          <w:sz w:val="24"/>
        </w:rPr>
        <w:t>系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eastAsia="仿宋_GB2312"/>
          <w:sz w:val="24"/>
        </w:rPr>
        <w:t>人： 王洪生（</w:t>
      </w:r>
      <w:r>
        <w:rPr>
          <w:rFonts w:hint="default" w:eastAsia="Times New Roman"/>
          <w:sz w:val="24"/>
        </w:rPr>
        <w:t>1</w:t>
      </w:r>
      <w:r>
        <w:rPr>
          <w:rFonts w:hint="eastAsia"/>
          <w:sz w:val="24"/>
        </w:rPr>
        <w:t>8660778328</w:t>
      </w:r>
      <w:r>
        <w:rPr>
          <w:rFonts w:hint="eastAsia" w:eastAsia="仿宋_GB2312"/>
          <w:sz w:val="24"/>
        </w:rPr>
        <w:t>）黄爱玲（</w:t>
      </w:r>
      <w:r>
        <w:rPr>
          <w:rFonts w:hint="default" w:eastAsia="Times New Roman"/>
          <w:sz w:val="24"/>
        </w:rPr>
        <w:t>13</w:t>
      </w:r>
      <w:r>
        <w:rPr>
          <w:rFonts w:hint="eastAsia"/>
          <w:sz w:val="24"/>
        </w:rPr>
        <w:t>153032008</w:t>
      </w:r>
      <w:r>
        <w:rPr>
          <w:rFonts w:hint="eastAsia" w:eastAsia="仿宋_GB2312"/>
          <w:sz w:val="24"/>
        </w:rPr>
        <w:t>）</w:t>
      </w:r>
    </w:p>
    <w:p>
      <w:pPr>
        <w:pStyle w:val="9"/>
        <w:spacing w:beforeLines="0" w:afterLines="0" w:line="400" w:lineRule="exact"/>
        <w:ind w:firstLine="567"/>
        <w:rPr>
          <w:rFonts w:hint="default" w:eastAsia="仿宋_GB2312"/>
          <w:sz w:val="24"/>
        </w:rPr>
      </w:pPr>
      <w:r>
        <w:rPr>
          <w:rFonts w:hint="eastAsia" w:eastAsia="仿宋_GB2312"/>
          <w:sz w:val="24"/>
        </w:rPr>
        <w:t>联系电话及传真：</w:t>
      </w:r>
      <w:r>
        <w:rPr>
          <w:rFonts w:hint="eastAsia"/>
          <w:sz w:val="24"/>
        </w:rPr>
        <w:t>0531-85906602</w:t>
      </w:r>
    </w:p>
    <w:p>
      <w:pPr>
        <w:pStyle w:val="9"/>
        <w:spacing w:beforeLines="0" w:afterLines="0" w:line="400" w:lineRule="exact"/>
        <w:ind w:firstLine="567"/>
        <w:rPr>
          <w:rFonts w:hint="default" w:eastAsia="Times New Roman"/>
          <w:b/>
          <w:sz w:val="24"/>
        </w:rPr>
      </w:pPr>
      <w:r>
        <w:rPr>
          <w:rFonts w:hint="eastAsia" w:eastAsia="仿宋_GB2312"/>
          <w:sz w:val="24"/>
        </w:rPr>
        <w:t>电子邮箱：</w:t>
      </w:r>
      <w:r>
        <w:rPr>
          <w:rFonts w:hint="eastAsia"/>
          <w:sz w:val="24"/>
        </w:rPr>
        <w:t>1711009372</w:t>
      </w:r>
      <w:r>
        <w:rPr>
          <w:rFonts w:hint="default" w:eastAsia="Times New Roman"/>
          <w:sz w:val="24"/>
        </w:rPr>
        <w:t>@qq.com</w:t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 w:eastAsia="Times New Roman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defaul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eastAsia="Times New Roman"/>
                        <w:sz w:val="18"/>
                      </w:rPr>
                      <w:t>4</w: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37AD"/>
    <w:rsid w:val="046337AD"/>
    <w:rsid w:val="054652BE"/>
    <w:rsid w:val="0A4F0CC7"/>
    <w:rsid w:val="23E86070"/>
    <w:rsid w:val="40670274"/>
    <w:rsid w:val="44771EDC"/>
    <w:rsid w:val="4DD43BE7"/>
    <w:rsid w:val="5ABC389C"/>
    <w:rsid w:val="64CA60E8"/>
    <w:rsid w:val="662D3B6F"/>
    <w:rsid w:val="6ACD7BB1"/>
    <w:rsid w:val="6D8F3F4B"/>
    <w:rsid w:val="71774167"/>
    <w:rsid w:val="7D1862CC"/>
    <w:rsid w:val="7EB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hint="eastAsia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 w:ascii="Calibri" w:hAnsi="Calibri"/>
      <w:sz w:val="24"/>
    </w:rPr>
  </w:style>
  <w:style w:type="paragraph" w:customStyle="1" w:styleId="10">
    <w:name w:val="鍒楀嚭娈佃惤"/>
    <w:basedOn w:val="1"/>
    <w:unhideWhenUsed/>
    <w:qFormat/>
    <w:uiPriority w:val="0"/>
    <w:pPr>
      <w:ind w:firstLine="420" w:firstLineChars="200"/>
    </w:pPr>
    <w:rPr>
      <w:rFonts w:hint="eastAsia" w:ascii="Calibri" w:hAnsi="Calibri"/>
      <w:sz w:val="24"/>
    </w:rPr>
  </w:style>
  <w:style w:type="paragraph" w:customStyle="1" w:styleId="11">
    <w:name w:val="列出段落"/>
    <w:basedOn w:val="1"/>
    <w:unhideWhenUsed/>
    <w:qFormat/>
    <w:uiPriority w:val="0"/>
    <w:pPr>
      <w:spacing w:beforeLines="0" w:afterLines="0"/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珠海-温秀娟</dc:creator>
  <cp:lastModifiedBy>珠海-温秀娟</cp:lastModifiedBy>
  <dcterms:modified xsi:type="dcterms:W3CDTF">2020-04-03T10:17:39Z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