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 w:eastAsia="微软雅黑"/>
          <w:sz w:val="36"/>
        </w:rPr>
      </w:pPr>
      <w:r>
        <w:rPr>
          <w:rFonts w:hint="eastAsia" w:ascii="微软雅黑" w:hAnsi="微软雅黑" w:eastAsia="微软雅黑"/>
          <w:sz w:val="40"/>
          <w:shd w:val="clear" w:color="auto" w:fill="FFFFFF"/>
        </w:rPr>
        <w:t>纵横广东公路工程实战培训报名表</w:t>
      </w:r>
    </w:p>
    <w:p>
      <w:pPr>
        <w:pStyle w:val="12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2020</w:t>
      </w:r>
      <w:r>
        <w:rPr>
          <w:rFonts w:hint="eastAsia" w:ascii="Times New Roman" w:hAnsi="Times New Roman"/>
          <w:b/>
          <w:sz w:val="36"/>
        </w:rPr>
        <w:t>年6月9</w:t>
      </w:r>
      <w:r>
        <w:rPr>
          <w:rFonts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</w:rPr>
        <w:t>12日】</w:t>
      </w:r>
    </w:p>
    <w:p>
      <w:pPr>
        <w:widowControl/>
        <w:spacing w:beforeLines="30" w:line="400" w:lineRule="exact"/>
        <w:jc w:val="center"/>
        <w:rPr>
          <w:b/>
          <w:color w:val="000000"/>
          <w:spacing w:val="10"/>
          <w:sz w:val="36"/>
        </w:rPr>
      </w:pPr>
      <w:r>
        <w:rPr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Lines="30"/>
        <w:ind w:firstLine="602" w:firstLineChars="250"/>
        <w:rPr>
          <w:rFonts w:ascii="宋体"/>
          <w:b/>
          <w:color w:val="000000"/>
          <w:spacing w:val="10"/>
          <w:sz w:val="36"/>
        </w:rPr>
      </w:pPr>
      <w:r>
        <w:rPr>
          <w:rFonts w:hint="eastAsia" w:ascii="宋体" w:hAnsi="宋体"/>
          <w:b/>
        </w:rPr>
        <w:t>经研究，我单位安排以下人员参加此次培训班，请接洽。</w:t>
      </w:r>
      <w:r>
        <w:rPr>
          <w:rFonts w:ascii="宋体" w:hAnsi="宋体"/>
          <w:b/>
          <w:color w:val="000000"/>
        </w:rPr>
        <w:t xml:space="preserve">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259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  <w:p>
            <w:pPr>
              <w:jc w:val="both"/>
              <w:rPr>
                <w:rFonts w:hint="default" w:ascii="宋体" w:eastAsia="宋体"/>
                <w:b/>
                <w:color w:val="00000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9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259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259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259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259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564" w:type="dxa"/>
            <w:gridSpan w:val="9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代购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定额书、编制办法、定额释义手册等书籍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1260</w:t>
            </w:r>
            <w:r>
              <w:rPr>
                <w:rFonts w:hint="eastAsia" w:ascii="宋体" w:hAnsi="宋体"/>
              </w:rPr>
              <w:t>元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套）</w:t>
            </w:r>
            <w:r>
              <w:rPr>
                <w:rFonts w:ascii="宋体" w:hAnsi="宋体"/>
                <w:u w:val="single"/>
              </w:rPr>
              <w:t xml:space="preserve">  9 </w:t>
            </w:r>
            <w:r>
              <w:rPr>
                <w:rFonts w:hint="eastAsia" w:ascii="宋体" w:hAnsi="宋体"/>
                <w:u w:val="single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>
      <w:pPr>
        <w:ind w:firstLine="48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12"/>
        <w:spacing w:line="400" w:lineRule="exact"/>
        <w:ind w:firstLine="480"/>
        <w:rPr>
          <w:rFonts w:ascii="宋体"/>
        </w:rPr>
      </w:pPr>
      <w:r>
        <w:rPr>
          <w:rFonts w:hint="eastAsia" w:ascii="宋体" w:hAnsi="宋体"/>
        </w:rPr>
        <w:t>联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系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人：何燿（</w:t>
      </w:r>
      <w:r>
        <w:rPr>
          <w:rFonts w:ascii="宋体" w:hAnsi="宋体"/>
        </w:rPr>
        <w:t>18027177137</w:t>
      </w:r>
      <w:r>
        <w:rPr>
          <w:rFonts w:hint="eastAsia" w:ascii="宋体" w:hAnsi="宋体"/>
        </w:rPr>
        <w:t>）</w:t>
      </w:r>
    </w:p>
    <w:p>
      <w:pPr>
        <w:pStyle w:val="2"/>
        <w:kinsoku w:val="0"/>
        <w:overflowPunct w:val="0"/>
        <w:spacing w:before="225"/>
        <w:ind w:left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电子邮箱：</w:t>
      </w:r>
      <w:r>
        <w:fldChar w:fldCharType="begin"/>
      </w:r>
      <w:r>
        <w:instrText xml:space="preserve"> HYPERLINK "mailto:2388720039@qq.com" </w:instrText>
      </w:r>
      <w:r>
        <w:fldChar w:fldCharType="separate"/>
      </w:r>
      <w:r>
        <w:rPr>
          <w:rStyle w:val="8"/>
          <w:rFonts w:ascii="宋体" w:hAnsi="宋体" w:eastAsia="宋体"/>
          <w:sz w:val="24"/>
        </w:rPr>
        <w:t>2388720039@qq.com</w:t>
      </w:r>
      <w:r>
        <w:rPr>
          <w:rStyle w:val="8"/>
          <w:rFonts w:ascii="宋体" w:hAnsi="宋体" w:eastAsia="宋体"/>
          <w:sz w:val="24"/>
        </w:rPr>
        <w:fldChar w:fldCharType="end"/>
      </w:r>
    </w:p>
    <w:p/>
    <w:sectPr>
      <w:footerReference r:id="rId3" w:type="default"/>
      <w:pgSz w:w="11910" w:h="16840"/>
      <w:pgMar w:top="1200" w:right="960" w:bottom="980" w:left="1220" w:header="396" w:footer="7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sz w:val="20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文本框 10" o:spid="_x0000_s1025" o:spt="202" type="#_x0000_t202" style="position:absolute;left:0pt;margin-left:264.1pt;margin-top:791.95pt;height:11.5pt;width:3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ascii="Wingdings" w:hAnsi="Wingdings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ascii="Wingdings" w:hAnsi="Wingdings" w:eastAsia="宋体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ascii="Wingdings" w:hAnsi="Wingdings" w:eastAsia="宋体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ascii="Wingdings" w:hAnsi="Wingdings" w:eastAsia="宋体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ascii="Wingdings" w:hAnsi="Wingdings" w:eastAsia="宋体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ascii="Wingdings" w:hAnsi="Wingdings" w:eastAsia="宋体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ascii="Wingdings" w:hAnsi="Wingdings" w:eastAsia="宋体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ascii="Wingdings" w:hAnsi="Wingdings" w:eastAsia="宋体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ascii="Wingdings" w:hAnsi="Wingdings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DA3"/>
    <w:rsid w:val="000363DB"/>
    <w:rsid w:val="00063D90"/>
    <w:rsid w:val="000B29ED"/>
    <w:rsid w:val="000C58E1"/>
    <w:rsid w:val="00100FAB"/>
    <w:rsid w:val="001F5DA3"/>
    <w:rsid w:val="00645815"/>
    <w:rsid w:val="006674F6"/>
    <w:rsid w:val="006B6667"/>
    <w:rsid w:val="006B7368"/>
    <w:rsid w:val="00C943A9"/>
    <w:rsid w:val="00EE04D2"/>
    <w:rsid w:val="00EE19BF"/>
    <w:rsid w:val="1C7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1"/>
    <w:pPr>
      <w:ind w:left="2377"/>
      <w:outlineLvl w:val="0"/>
    </w:pPr>
    <w:rPr>
      <w:rFonts w:ascii="仿宋" w:hAnsi="仿宋" w:eastAsia="仿宋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nhideWhenUsed/>
    <w:qFormat/>
    <w:uiPriority w:val="1"/>
    <w:pPr>
      <w:ind w:left="118"/>
    </w:pPr>
    <w:rPr>
      <w:rFonts w:ascii="仿宋" w:hAnsi="仿宋" w:eastAsia="仿宋"/>
      <w:sz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rFonts w:ascii="微软雅黑" w:hAnsi="微软雅黑" w:eastAsia="微软雅黑" w:cs="Times New Roman"/>
      <w:sz w:val="18"/>
    </w:rPr>
  </w:style>
  <w:style w:type="character" w:customStyle="1" w:styleId="9">
    <w:name w:val="标题 1 Char"/>
    <w:basedOn w:val="7"/>
    <w:link w:val="2"/>
    <w:uiPriority w:val="1"/>
    <w:rPr>
      <w:rFonts w:ascii="仿宋" w:hAnsi="仿宋" w:eastAsia="仿宋" w:cs="Times New Roman"/>
      <w:kern w:val="0"/>
      <w:sz w:val="32"/>
      <w:szCs w:val="24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kern w:val="0"/>
      <w:sz w:val="18"/>
      <w:szCs w:val="24"/>
    </w:rPr>
  </w:style>
  <w:style w:type="character" w:customStyle="1" w:styleId="11">
    <w:name w:val="正文文本 Char"/>
    <w:basedOn w:val="7"/>
    <w:link w:val="3"/>
    <w:uiPriority w:val="1"/>
    <w:rPr>
      <w:rFonts w:ascii="仿宋" w:hAnsi="仿宋" w:eastAsia="仿宋" w:cs="Times New Roman"/>
      <w:kern w:val="0"/>
      <w:sz w:val="28"/>
      <w:szCs w:val="24"/>
    </w:rPr>
  </w:style>
  <w:style w:type="paragraph" w:styleId="12">
    <w:name w:val="List Paragraph"/>
    <w:basedOn w:val="1"/>
    <w:qFormat/>
    <w:uiPriority w:val="1"/>
    <w:pPr>
      <w:ind w:firstLine="420" w:firstLineChars="200"/>
    </w:pPr>
    <w:rPr>
      <w:rFonts w:ascii="Calibri" w:hAnsi="Calibri"/>
    </w:rPr>
  </w:style>
  <w:style w:type="character" w:customStyle="1" w:styleId="13">
    <w:name w:val="页眉 Char"/>
    <w:basedOn w:val="7"/>
    <w:link w:val="5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256</Characters>
  <Lines>42</Lines>
  <Paragraphs>37</Paragraphs>
  <TotalTime>1</TotalTime>
  <ScaleCrop>false</ScaleCrop>
  <LinksUpToDate>false</LinksUpToDate>
  <CharactersWithSpaces>447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2020-04-16T07:41:00Z</dcterms:created>
  <dc:creator>微软中国</dc:creator>
  <cp:lastModifiedBy>A·珠珠 </cp:lastModifiedBy>
  <dcterms:modified xsi:type="dcterms:W3CDTF">2020-04-21T08:05:42Z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