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2020年纵横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四川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公路工程造价培训班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宋体" w:cs="Times New Roman"/>
          <w:b/>
          <w:spacing w:val="10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：</w:t>
      </w:r>
    </w:p>
    <w:tbl>
      <w:tblPr>
        <w:tblStyle w:val="2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□ 专票            □ 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</w:rPr>
        <w:t>联 系 人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刘  璐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19981817842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 xml:space="preserve">） 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康亚东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17738655281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胡程朋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18482144885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 xml:space="preserve">） 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高秀梅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15208348593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 xml:space="preserve">          田洪武（17729825262）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联系电话：0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28-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85259790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电子邮箱：1635269810@qq.com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96C99"/>
    <w:rsid w:val="7AA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2020-08-14T06:56:00Z</dcterms:created>
  <dc:creator>A·珠珠 </dc:creator>
  <cp:lastModifiedBy>A·珠珠 </cp:lastModifiedBy>
  <dcterms:modified xsi:type="dcterms:W3CDTF">2020-08-14T06:56:46Z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