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color w:val="000000"/>
          <w:sz w:val="36"/>
          <w:szCs w:val="36"/>
        </w:rPr>
        <w:t>纵横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四川（乐山站）桥梁</w:t>
      </w:r>
      <w:r>
        <w:rPr>
          <w:rFonts w:hint="eastAsia"/>
          <w:b/>
          <w:color w:val="000000"/>
          <w:sz w:val="36"/>
          <w:szCs w:val="36"/>
        </w:rPr>
        <w:t>工程造价实战培训班</w:t>
      </w:r>
    </w:p>
    <w:p>
      <w:pPr>
        <w:pStyle w:val="8"/>
        <w:ind w:left="0" w:leftChars="0" w:firstLine="0" w:firstLineChars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11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日—</w:t>
      </w:r>
      <w:r>
        <w:rPr>
          <w:rFonts w:hint="eastAsia"/>
          <w:b/>
          <w:sz w:val="32"/>
          <w:szCs w:val="32"/>
          <w:lang w:val="en-US" w:eastAsia="zh-CN"/>
        </w:rPr>
        <w:t>11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日】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报  名  回  执</w:t>
      </w:r>
    </w:p>
    <w:p>
      <w:pPr>
        <w:widowControl/>
        <w:spacing w:before="93" w:beforeLines="30"/>
        <w:ind w:firstLine="120" w:firstLineChars="5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经研究，我单位选派以下人员参加此次研讨班，请接洽</w:t>
      </w:r>
      <w:r>
        <w:rPr>
          <w:rFonts w:hint="eastAsia" w:ascii="宋体" w:hAnsi="宋体" w:eastAsia="宋体" w:cs="宋体"/>
          <w:b/>
          <w:bCs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0"/>
        <w:gridCol w:w="1155"/>
        <w:gridCol w:w="1275"/>
        <w:gridCol w:w="1890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5"/>
            <w:noWrap w:val="0"/>
            <w:vAlign w:val="center"/>
          </w:tcPr>
          <w:p>
            <w:pPr>
              <w:widowControl/>
              <w:ind w:firstLine="1405" w:firstLineChars="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□ 专票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sz w:val="24"/>
              </w:rPr>
              <w:t>代购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相应公路专业书籍，填下购书表随报名回执一起发到会务组登记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5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241" w:firstLineChars="1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/>
        <w:jc w:val="both"/>
        <w:textAlignment w:val="baseline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人：高秀梅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15208348593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QQ：3283196703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传真号码：028-85259790        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电子邮箱：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"mailto:1090029037@qq.com"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>3283196703</w:t>
      </w:r>
      <w:r>
        <w:rPr>
          <w:rStyle w:val="7"/>
          <w:rFonts w:hint="eastAsia" w:ascii="宋体" w:hAnsi="宋体" w:eastAsia="宋体" w:cs="宋体"/>
          <w:sz w:val="28"/>
          <w:szCs w:val="28"/>
        </w:rPr>
        <w:t>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3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167005</wp:posOffset>
            </wp:positionV>
            <wp:extent cx="1387475" cy="1345565"/>
            <wp:effectExtent l="0" t="0" r="14605" b="10795"/>
            <wp:wrapNone/>
            <wp:docPr id="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24"/>
        </w:rPr>
        <w:t xml:space="preserve">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32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32"/>
          <w:szCs w:val="24"/>
        </w:rPr>
      </w:pPr>
      <w:r>
        <w:rPr>
          <w:rFonts w:hint="eastAsia" w:ascii="宋体" w:hAnsi="宋体" w:eastAsia="宋体" w:cs="宋体"/>
          <w:sz w:val="32"/>
          <w:szCs w:val="24"/>
        </w:rPr>
        <w:t>珠海纵横创新软件有限公司</w:t>
      </w:r>
    </w:p>
    <w:p>
      <w:pPr>
        <w:pStyle w:val="9"/>
        <w:spacing w:line="480" w:lineRule="exact"/>
        <w:ind w:firstLine="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24"/>
        </w:rPr>
        <w:t xml:space="preserve">                                 </w:t>
      </w:r>
      <w:r>
        <w:rPr>
          <w:rFonts w:hint="eastAsia" w:ascii="宋体" w:hAnsi="宋体" w:eastAsia="宋体" w:cs="宋体"/>
          <w:sz w:val="30"/>
          <w:szCs w:val="30"/>
        </w:rPr>
        <w:t>二○二○年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十八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070"/>
        <w:gridCol w:w="3565"/>
        <w:gridCol w:w="1018"/>
        <w:gridCol w:w="1021"/>
        <w:gridCol w:w="1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公路工程书籍订购表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《公路工程建设项目投资估算编制办法》（JTG 3820-2018)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《公路工程建设项目概算预算编制办法》（JTG 3830-2018)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《公路工程估算指标》（JTG/T 3821-2018)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《公路工程概算定额》（JTG/T 3831-2018)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《公路工程预算定额》（JTG/T 3832-2018)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《公路工程机械台班定额》（JTG/T 3833-2018)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公路工程材料价格使用手册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公路工程标准施工招标文件（2018版-第一册）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公路工程标准施工招标资格预审文件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公路工程标准施工招标文件-第七章技术规范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公路工程标准施工招标文件-第八章工程量清单计量规则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合计：</w:t>
            </w:r>
            <w:r>
              <w:rPr>
                <w:rStyle w:val="10"/>
                <w:lang w:val="en-US" w:eastAsia="zh-CN" w:bidi="ar"/>
              </w:rPr>
              <w:t xml:space="preserve">          </w:t>
            </w:r>
            <w:r>
              <w:rPr>
                <w:rStyle w:val="11"/>
                <w:lang w:val="en-US" w:eastAsia="zh-CN" w:bidi="ar"/>
              </w:rPr>
              <w:t xml:space="preserve"> 元（      拾      万      仟      佰      拾      元整）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□ 普票        □ 不开票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开票单位名称：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4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注：需要增加订购除上表以外的书籍，可以备注添加在下方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B093D"/>
    <w:rsid w:val="02FB093D"/>
    <w:rsid w:val="54DC4D4C"/>
    <w:rsid w:val="70F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font21"/>
    <w:basedOn w:val="5"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1">
    <w:name w:val="font31"/>
    <w:basedOn w:val="5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11"/>
    <w:basedOn w:val="5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2020-08-19T03:09:00Z</dcterms:created>
  <dc:creator>ASUS</dc:creator>
  <cp:lastModifiedBy>珠海-温秀娟</cp:lastModifiedBy>
  <dcterms:modified xsi:type="dcterms:W3CDTF">2020-09-21T01:45:10Z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