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15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12月18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联系人：高崧麟 18279159032  高  瑞 18579180528  彭志雄 15979069572     </w:t>
      </w:r>
    </w:p>
    <w:p>
      <w:pPr>
        <w:pStyle w:val="6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>丁  宇 13576037520  余  婷 15170477101  王文鹏 13699502634</w:t>
      </w:r>
    </w:p>
    <w:p>
      <w:pPr>
        <w:pStyle w:val="6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祝海宾 15070988933     </w:t>
      </w: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座机号码：0791-86588261          电子邮箱：</w:t>
      </w:r>
      <w:r>
        <w:fldChar w:fldCharType="begin"/>
      </w:r>
      <w:r>
        <w:instrText xml:space="preserve"> HYPERLINK "mailto:jxzjpx@163.com" </w:instrText>
      </w:r>
      <w:r>
        <w:fldChar w:fldCharType="separate"/>
      </w:r>
      <w:r>
        <w:rPr>
          <w:rFonts w:hint="eastAsia" w:ascii="Times New Roman" w:hAnsi="Times New Roman"/>
          <w:sz w:val="24"/>
          <w:szCs w:val="24"/>
        </w:rPr>
        <w:t>jxzjpx@163.com</w:t>
      </w:r>
      <w:r>
        <w:rPr>
          <w:rFonts w:hint="eastAsia" w:ascii="Times New Roman" w:hAnsi="Times New Roman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F6164"/>
    <w:rsid w:val="526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2020-09-22T03:29:00Z</dcterms:created>
  <dc:creator>A·珠珠 </dc:creator>
  <cp:lastModifiedBy>A·珠珠 </cp:lastModifiedBy>
  <dcterms:modified xsi:type="dcterms:W3CDTF">2020-09-22T03:29:57Z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