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29"/>
        <w:ind w:left="119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</w:p>
    <w:p>
      <w:pPr>
        <w:pStyle w:val="3"/>
        <w:spacing w:before="1"/>
        <w:rPr>
          <w:rFonts w:hint="eastAsia" w:ascii="仿宋" w:hAnsi="仿宋" w:eastAsia="仿宋" w:cs="仿宋"/>
          <w:sz w:val="33"/>
        </w:rPr>
      </w:pPr>
      <w:r>
        <w:rPr>
          <w:rFonts w:hint="eastAsia" w:ascii="仿宋" w:hAnsi="仿宋" w:eastAsia="仿宋" w:cs="仿宋"/>
        </w:rPr>
        <w:br w:type="column"/>
      </w:r>
    </w:p>
    <w:p>
      <w:pPr>
        <w:spacing w:before="0" w:line="477" w:lineRule="exact"/>
        <w:ind w:left="100" w:right="3090" w:firstLine="0"/>
        <w:jc w:val="center"/>
        <w:rPr>
          <w:rFonts w:hint="eastAsia" w:ascii="仿宋" w:hAnsi="仿宋" w:eastAsia="仿宋" w:cs="仿宋"/>
          <w:b/>
          <w:sz w:val="40"/>
        </w:rPr>
      </w:pPr>
      <w:r>
        <w:rPr>
          <w:rFonts w:hint="eastAsia" w:ascii="仿宋" w:hAnsi="仿宋" w:eastAsia="仿宋" w:cs="仿宋"/>
          <w:b/>
          <w:sz w:val="40"/>
        </w:rPr>
        <w:t>纵横桥梁实战培训班报名表</w:t>
      </w:r>
    </w:p>
    <w:p>
      <w:pPr>
        <w:pStyle w:val="2"/>
        <w:spacing w:line="425" w:lineRule="exact"/>
        <w:ind w:right="309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【202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年</w:t>
      </w:r>
      <w:r>
        <w:rPr>
          <w:rFonts w:hint="eastAsia" w:ascii="仿宋" w:hAnsi="仿宋" w:eastAsia="仿宋" w:cs="仿宋"/>
          <w:lang w:val="en-US" w:eastAsia="zh-CN"/>
        </w:rPr>
        <w:t>1</w:t>
      </w:r>
      <w:r>
        <w:rPr>
          <w:rFonts w:hint="eastAsia" w:ascii="仿宋" w:hAnsi="仿宋" w:eastAsia="仿宋" w:cs="仿宋"/>
        </w:rPr>
        <w:t>月</w:t>
      </w:r>
      <w:r>
        <w:rPr>
          <w:rFonts w:hint="eastAsia" w:ascii="仿宋" w:hAnsi="仿宋" w:eastAsia="仿宋" w:cs="仿宋"/>
          <w:lang w:val="en-US" w:eastAsia="zh-CN"/>
        </w:rPr>
        <w:t>19-22</w:t>
      </w:r>
      <w:r>
        <w:rPr>
          <w:rFonts w:hint="eastAsia" w:ascii="仿宋" w:hAnsi="仿宋" w:eastAsia="仿宋" w:cs="仿宋"/>
        </w:rPr>
        <w:t>日】</w:t>
      </w:r>
    </w:p>
    <w:p>
      <w:pPr>
        <w:spacing w:before="9"/>
        <w:ind w:left="1583" w:right="0" w:firstLine="0"/>
        <w:jc w:val="left"/>
        <w:rPr>
          <w:rFonts w:hint="eastAsia" w:ascii="仿宋" w:hAnsi="仿宋" w:eastAsia="仿宋" w:cs="仿宋"/>
          <w:b/>
          <w:sz w:val="36"/>
        </w:rPr>
      </w:pPr>
      <w:r>
        <w:rPr>
          <w:rFonts w:hint="eastAsia" w:ascii="仿宋" w:hAnsi="仿宋" w:eastAsia="仿宋" w:cs="仿宋"/>
          <w:b/>
          <w:sz w:val="36"/>
        </w:rPr>
        <w:t>报 名 回 执</w:t>
      </w:r>
    </w:p>
    <w:p>
      <w:pPr>
        <w:spacing w:after="0"/>
        <w:jc w:val="left"/>
        <w:rPr>
          <w:rFonts w:hint="eastAsia" w:ascii="仿宋" w:hAnsi="仿宋" w:eastAsia="仿宋" w:cs="仿宋"/>
          <w:sz w:val="36"/>
        </w:rPr>
        <w:sectPr>
          <w:pgSz w:w="11910" w:h="16840"/>
          <w:pgMar w:top="1160" w:right="300" w:bottom="780" w:left="1100" w:header="427" w:footer="590" w:gutter="0"/>
          <w:cols w:equalWidth="0" w:num="2">
            <w:col w:w="1000" w:space="1460"/>
            <w:col w:w="8050"/>
          </w:cols>
        </w:sectPr>
      </w:pPr>
    </w:p>
    <w:p>
      <w:pPr>
        <w:spacing w:before="53" w:after="2"/>
        <w:ind w:left="719" w:right="0" w:firstLine="0"/>
        <w:jc w:val="left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经研究，我单位安排以下人员参加此次培训班，请接洽。</w:t>
      </w:r>
    </w:p>
    <w:tbl>
      <w:tblPr>
        <w:tblStyle w:val="4"/>
        <w:tblW w:w="0" w:type="auto"/>
        <w:tblInd w:w="7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5"/>
        <w:gridCol w:w="1200"/>
        <w:gridCol w:w="710"/>
        <w:gridCol w:w="730"/>
        <w:gridCol w:w="800"/>
        <w:gridCol w:w="717"/>
        <w:gridCol w:w="903"/>
        <w:gridCol w:w="1650"/>
        <w:gridCol w:w="14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发票类型：</w:t>
            </w:r>
          </w:p>
        </w:tc>
        <w:tc>
          <w:tcPr>
            <w:tcW w:w="6259" w:type="dxa"/>
            <w:gridSpan w:val="6"/>
            <w:tcBorders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15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专票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普票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55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开票内容：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tabs>
                <w:tab w:val="left" w:pos="3146"/>
              </w:tabs>
              <w:spacing w:before="73"/>
              <w:ind w:left="10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开软件费（可抵扣13%）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 开培训费（可抵</w:t>
            </w:r>
            <w:r>
              <w:rPr>
                <w:rFonts w:hint="eastAsia" w:ascii="仿宋" w:hAnsi="仿宋" w:eastAsia="仿宋" w:cs="仿宋"/>
                <w:b/>
                <w:spacing w:val="-3"/>
                <w:sz w:val="24"/>
                <w:szCs w:val="24"/>
              </w:rPr>
              <w:t>扣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6%）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restart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" w:line="242" w:lineRule="auto"/>
              <w:ind w:left="107" w:right="35"/>
              <w:jc w:val="both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开票信息</w:t>
            </w: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4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开票单位名称：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纳税人识别号：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23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地址、电话：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仿宋" w:hAnsi="仿宋" w:eastAsia="仿宋" w:cs="仿宋"/>
                <w:color w:val="A6A6A6" w:themeColor="background1" w:themeShade="A6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（专票必填）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395" w:type="dxa"/>
            <w:vMerge w:val="continue"/>
            <w:tcBorders>
              <w:top w:val="nil"/>
              <w:bottom w:val="single" w:color="000000" w:sz="6" w:space="0"/>
            </w:tcBorders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10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15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开户行及账号：</w:t>
            </w:r>
          </w:p>
        </w:tc>
        <w:tc>
          <w:tcPr>
            <w:tcW w:w="6259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color w:val="7F7F7F" w:themeColor="background1" w:themeShade="80"/>
                <w:sz w:val="24"/>
                <w:szCs w:val="24"/>
                <w:lang w:val="en-US" w:eastAsia="zh-CN"/>
              </w:rPr>
              <w:t>（专票必填）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联 系 人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2"/>
              <w:ind w:left="12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QQ/邮箱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4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电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话</w:t>
            </w:r>
          </w:p>
        </w:tc>
        <w:tc>
          <w:tcPr>
            <w:tcW w:w="315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489"/>
              </w:tabs>
              <w:spacing w:before="74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传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真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tabs>
                <w:tab w:val="left" w:pos="1393"/>
              </w:tabs>
              <w:spacing w:before="73"/>
              <w:ind w:left="67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名</w:t>
            </w: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2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性别</w:t>
            </w: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5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部门</w:t>
            </w: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104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职务</w:t>
            </w: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208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方案</w:t>
            </w: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spacing w:before="73"/>
              <w:ind w:left="9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手 机</w:t>
            </w: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73"/>
              <w:ind w:left="524" w:right="518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Q Q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2305" w:type="dxa"/>
            <w:gridSpan w:val="3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71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45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564" w:type="dxa"/>
            <w:gridSpan w:val="9"/>
            <w:tcBorders>
              <w:top w:val="single" w:color="000000" w:sz="6" w:space="0"/>
              <w:bottom w:val="single" w:color="000000" w:sz="6" w:space="0"/>
            </w:tcBorders>
          </w:tcPr>
          <w:p>
            <w:pPr>
              <w:pStyle w:val="6"/>
              <w:spacing w:before="11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tabs>
                <w:tab w:val="left" w:pos="527"/>
              </w:tabs>
              <w:ind w:left="107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代购定额书、编制办法、定额释义手册等书籍</w:t>
            </w:r>
            <w:r>
              <w:rPr>
                <w:rFonts w:hint="eastAsia" w:ascii="仿宋" w:hAnsi="仿宋" w:eastAsia="仿宋" w:cs="仿宋"/>
                <w:b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（1260元/套）</w:t>
            </w:r>
            <w:r>
              <w:rPr>
                <w:rFonts w:hint="eastAsia" w:ascii="仿宋" w:hAnsi="仿宋" w:eastAsia="仿宋" w:cs="仿宋"/>
                <w:spacing w:val="119"/>
                <w:sz w:val="24"/>
                <w:szCs w:val="24"/>
                <w:u w:val="single"/>
                <w:lang w:val="en-US" w:eastAsia="zh-CN"/>
              </w:rPr>
              <w:t>含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9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u w:val="single"/>
                <w:lang w:val="en-US" w:eastAsia="zh-CN"/>
              </w:rPr>
              <w:t>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3" w:hRule="atLeast"/>
        </w:trPr>
        <w:tc>
          <w:tcPr>
            <w:tcW w:w="1595" w:type="dxa"/>
            <w:gridSpan w:val="2"/>
            <w:tcBorders>
              <w:top w:val="single" w:color="000000" w:sz="6" w:space="0"/>
              <w:right w:val="single" w:color="000000" w:sz="6" w:space="0"/>
            </w:tcBorders>
          </w:tcPr>
          <w:p>
            <w:pPr>
              <w:pStyle w:val="6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spacing w:before="12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pStyle w:val="6"/>
              <w:ind w:left="534" w:right="525"/>
              <w:jc w:val="center"/>
              <w:rPr>
                <w:rFonts w:hint="eastAsia" w:ascii="仿宋" w:hAnsi="仿宋" w:eastAsia="仿宋" w:cs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备注</w:t>
            </w:r>
          </w:p>
        </w:tc>
        <w:tc>
          <w:tcPr>
            <w:tcW w:w="6969" w:type="dxa"/>
            <w:gridSpan w:val="7"/>
            <w:tcBorders>
              <w:top w:val="single" w:color="000000" w:sz="6" w:space="0"/>
              <w:left w:val="single" w:color="000000" w:sz="6" w:space="0"/>
            </w:tcBorders>
          </w:tcPr>
          <w:p>
            <w:pPr>
              <w:pStyle w:val="6"/>
              <w:spacing w:before="2"/>
              <w:ind w:left="105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（备注培训建议等说明）</w:t>
            </w:r>
          </w:p>
        </w:tc>
      </w:tr>
    </w:tbl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817" w:right="1960" w:hanging="219"/>
        <w:jc w:val="left"/>
        <w:rPr>
          <w:rFonts w:hint="eastAsia" w:ascii="仿宋" w:hAnsi="仿宋" w:eastAsia="仿宋" w:cs="仿宋"/>
          <w:b/>
          <w:sz w:val="24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  <w:r>
        <w:rPr>
          <w:rFonts w:hint="eastAsia" w:ascii="仿宋" w:hAnsi="仿宋" w:eastAsia="仿宋" w:cs="仿宋"/>
          <w:b/>
          <w:sz w:val="24"/>
        </w:rPr>
        <w:t>注：如报名人员较多，此表格可复印使用，传真件有效，请用正楷字填写</w:t>
      </w:r>
      <w:r>
        <w:rPr>
          <w:rFonts w:hint="eastAsia" w:ascii="仿宋" w:hAnsi="仿宋" w:eastAsia="仿宋" w:cs="仿宋"/>
          <w:b/>
          <w:spacing w:val="-12"/>
          <w:sz w:val="24"/>
        </w:rPr>
        <w:t>。</w:t>
      </w: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b/>
          <w:spacing w:val="-12"/>
          <w:sz w:val="24"/>
        </w:rPr>
      </w:pPr>
    </w:p>
    <w:p>
      <w:pPr>
        <w:tabs>
          <w:tab w:val="left" w:pos="4815"/>
          <w:tab w:val="left" w:pos="5377"/>
          <w:tab w:val="left" w:pos="5936"/>
        </w:tabs>
        <w:spacing w:before="1" w:line="244" w:lineRule="auto"/>
        <w:ind w:left="768" w:leftChars="349" w:right="1960" w:firstLine="0" w:firstLineChars="0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系 人：黄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俊</w:t>
      </w:r>
      <w:r>
        <w:rPr>
          <w:rFonts w:hint="eastAsia" w:ascii="仿宋" w:hAnsi="仿宋" w:eastAsia="仿宋" w:cs="仿宋"/>
          <w:sz w:val="28"/>
          <w:szCs w:val="28"/>
        </w:rPr>
        <w:t>杰</w:t>
      </w:r>
      <w:r>
        <w:rPr>
          <w:rFonts w:hint="eastAsia" w:ascii="仿宋" w:hAnsi="仿宋" w:eastAsia="仿宋" w:cs="仿宋"/>
          <w:spacing w:val="-1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15622767740</w:t>
      </w:r>
      <w:r>
        <w:rPr>
          <w:rFonts w:hint="eastAsia" w:ascii="仿宋" w:hAnsi="仿宋" w:eastAsia="仿宋" w:cs="仿宋"/>
          <w:sz w:val="28"/>
          <w:szCs w:val="28"/>
        </w:rPr>
        <w:tab/>
      </w:r>
      <w:r>
        <w:rPr>
          <w:rFonts w:hint="eastAsia" w:cs="仿宋"/>
          <w:sz w:val="28"/>
          <w:szCs w:val="28"/>
          <w:lang w:val="en-US" w:eastAsia="zh-CN"/>
        </w:rPr>
        <w:t xml:space="preserve">   </w:t>
      </w:r>
    </w:p>
    <w:p>
      <w:pPr>
        <w:pStyle w:val="3"/>
        <w:spacing w:before="10"/>
        <w:rPr>
          <w:rFonts w:hint="eastAsia" w:ascii="仿宋" w:hAnsi="仿宋" w:eastAsia="仿宋" w:cs="仿宋"/>
          <w:sz w:val="28"/>
          <w:szCs w:val="28"/>
        </w:rPr>
      </w:pPr>
    </w:p>
    <w:p>
      <w:pPr>
        <w:spacing w:before="1"/>
        <w:ind w:left="839" w:right="0" w:firstLine="0"/>
        <w:jc w:val="left"/>
        <w:rPr>
          <w:rFonts w:hint="eastAsia" w:ascii="仿宋" w:hAnsi="仿宋" w:eastAsia="仿宋" w:cs="仿宋"/>
          <w:sz w:val="28"/>
          <w:szCs w:val="28"/>
        </w:rPr>
      </w:pPr>
      <w:bookmarkStart w:id="0" w:name="电子邮箱：357144"/>
      <w:bookmarkEnd w:id="0"/>
      <w:r>
        <w:rPr>
          <w:rFonts w:hint="eastAsia" w:ascii="仿宋" w:hAnsi="仿宋" w:eastAsia="仿宋" w:cs="仿宋"/>
          <w:sz w:val="28"/>
          <w:szCs w:val="28"/>
        </w:rPr>
        <w:fldChar w:fldCharType="begin"/>
      </w:r>
      <w:r>
        <w:rPr>
          <w:rFonts w:hint="eastAsia" w:ascii="仿宋" w:hAnsi="仿宋" w:eastAsia="仿宋" w:cs="仿宋"/>
          <w:sz w:val="28"/>
          <w:szCs w:val="28"/>
        </w:rPr>
        <w:instrText xml:space="preserve"> HYPERLINK "mailto:774521134@qq.com" \h </w:instrText>
      </w:r>
      <w:r>
        <w:rPr>
          <w:rFonts w:hint="eastAsia" w:ascii="仿宋" w:hAnsi="仿宋" w:eastAsia="仿宋" w:cs="仿宋"/>
          <w:sz w:val="28"/>
          <w:szCs w:val="28"/>
        </w:rPr>
        <w:fldChar w:fldCharType="separate"/>
      </w:r>
      <w:r>
        <w:rPr>
          <w:rFonts w:hint="eastAsia" w:ascii="仿宋" w:hAnsi="仿宋" w:eastAsia="仿宋" w:cs="仿宋"/>
          <w:sz w:val="28"/>
          <w:szCs w:val="28"/>
        </w:rPr>
        <w:t>电子邮箱：</w:t>
      </w:r>
      <w:r>
        <w:rPr>
          <w:rFonts w:hint="eastAsia" w:cs="仿宋"/>
          <w:sz w:val="28"/>
          <w:szCs w:val="28"/>
          <w:lang w:val="en-US" w:eastAsia="zh-CN"/>
        </w:rPr>
        <w:t>635207296</w:t>
      </w:r>
      <w:r>
        <w:rPr>
          <w:rFonts w:hint="eastAsia" w:ascii="仿宋" w:hAnsi="仿宋" w:eastAsia="仿宋" w:cs="仿宋"/>
          <w:sz w:val="28"/>
          <w:szCs w:val="28"/>
        </w:rPr>
        <w:t>@qq.com</w:t>
      </w:r>
      <w:r>
        <w:rPr>
          <w:rFonts w:hint="eastAsia" w:ascii="仿宋" w:hAnsi="仿宋" w:eastAsia="仿宋" w:cs="仿宋"/>
          <w:sz w:val="28"/>
          <w:szCs w:val="28"/>
        </w:rPr>
        <w:fldChar w:fldCharType="end"/>
      </w:r>
    </w:p>
    <w:p>
      <w:bookmarkStart w:id="1" w:name="_GoBack"/>
      <w:bookmarkEnd w:id="1"/>
    </w:p>
    <w:sectPr>
      <w:type w:val="continuous"/>
      <w:pgSz w:w="11910" w:h="16840"/>
      <w:pgMar w:top="1160" w:right="300" w:bottom="780" w:left="11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3D02AB"/>
    <w:rsid w:val="5B3D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93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 w:val="28"/>
      <w:szCs w:val="28"/>
      <w:lang w:val="zh-CN" w:eastAsia="zh-CN" w:bidi="zh-CN"/>
    </w:r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2020-12-08T02:23:00Z</dcterms:created>
  <dc:creator>纵横公共Q</dc:creator>
  <cp:lastModifiedBy>纵横公共Q</cp:lastModifiedBy>
  <dcterms:modified xsi:type="dcterms:W3CDTF">2020-12-08T02:24:04Z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