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8E0FE">
      <w:pPr>
        <w:spacing w:after="312" w:afterLines="100" w:line="360" w:lineRule="exact"/>
        <w:jc w:val="center"/>
        <w:rPr>
          <w:rFonts w:hint="default" w:ascii="仿宋" w:hAnsi="仿宋" w:eastAsia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纵横6月份公路桥梁实战培训</w:t>
      </w:r>
    </w:p>
    <w:p w14:paraId="24922EAB">
      <w:pPr>
        <w:spacing w:after="312" w:afterLines="100" w:line="360" w:lineRule="exact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报名回执表</w:t>
      </w:r>
    </w:p>
    <w:p w14:paraId="261BC395">
      <w:pPr>
        <w:widowControl/>
        <w:spacing w:before="93" w:beforeLines="30" w:line="360" w:lineRule="exact"/>
        <w:ind w:firstLine="236" w:firstLineChars="98"/>
        <w:rPr>
          <w:rFonts w:ascii="宋体"/>
          <w:b/>
          <w:bCs/>
          <w:color w:val="000000"/>
        </w:rPr>
      </w:pPr>
      <w:r>
        <w:rPr>
          <w:rFonts w:hint="eastAsia" w:ascii="仿宋" w:hAnsi="仿宋" w:eastAsia="仿宋"/>
          <w:b/>
          <w:bCs/>
          <w:sz w:val="24"/>
        </w:rPr>
        <w:t>经研究，我单位选派以下人员参加此次培训班，请接洽</w:t>
      </w:r>
      <w:r>
        <w:rPr>
          <w:rFonts w:hint="eastAsia" w:ascii="仿宋" w:hAnsi="仿宋" w:eastAsia="仿宋"/>
          <w:b/>
          <w:bCs/>
          <w:color w:val="000000"/>
        </w:rPr>
        <w:t xml:space="preserve"> </w:t>
      </w:r>
      <w:r>
        <w:rPr>
          <w:rFonts w:hint="eastAsia" w:ascii="宋体"/>
          <w:b/>
          <w:bCs/>
          <w:color w:val="000000"/>
        </w:rPr>
        <w:t xml:space="preserve"> </w:t>
      </w:r>
    </w:p>
    <w:tbl>
      <w:tblPr>
        <w:tblStyle w:val="5"/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731"/>
        <w:gridCol w:w="484"/>
        <w:gridCol w:w="840"/>
        <w:gridCol w:w="818"/>
        <w:gridCol w:w="1704"/>
        <w:gridCol w:w="6"/>
        <w:gridCol w:w="1798"/>
        <w:gridCol w:w="1293"/>
      </w:tblGrid>
      <w:tr w14:paraId="67C97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E411D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发票类型</w:t>
            </w:r>
          </w:p>
        </w:tc>
        <w:tc>
          <w:tcPr>
            <w:tcW w:w="69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C72358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 xml:space="preserve">专票      </w:t>
            </w: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 xml:space="preserve">    </w:t>
            </w: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 xml:space="preserve">普票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□ 不开票</w:t>
            </w:r>
          </w:p>
        </w:tc>
      </w:tr>
      <w:tr w14:paraId="426B5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F0439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开票信息</w:t>
            </w:r>
          </w:p>
        </w:tc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E9F8A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开票单位名称</w:t>
            </w:r>
          </w:p>
        </w:tc>
        <w:tc>
          <w:tcPr>
            <w:tcW w:w="69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4EB7DF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64189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ED0BF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740B3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纳税人识别号</w:t>
            </w:r>
          </w:p>
        </w:tc>
        <w:tc>
          <w:tcPr>
            <w:tcW w:w="69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CB4272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09CCC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A5720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163F5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地址、电话</w:t>
            </w:r>
          </w:p>
        </w:tc>
        <w:tc>
          <w:tcPr>
            <w:tcW w:w="69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BCEC0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5B012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EAA30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83A6C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开户行及账号</w:t>
            </w:r>
          </w:p>
        </w:tc>
        <w:tc>
          <w:tcPr>
            <w:tcW w:w="69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B26FA5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6AC83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7024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B8016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4F2055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91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4044E4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805A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9BCC44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QQ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14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74E7CE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4DC0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邮箱</w:t>
            </w:r>
          </w:p>
        </w:tc>
        <w:tc>
          <w:tcPr>
            <w:tcW w:w="30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BFE10C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B5CF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D7AA9B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48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92EC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8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AC55A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26CB7F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17EF37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8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4C2910E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  <w:tc>
          <w:tcPr>
            <w:tcW w:w="1293" w:type="dxa"/>
            <w:tcBorders>
              <w:bottom w:val="single" w:color="auto" w:sz="4" w:space="0"/>
            </w:tcBorders>
            <w:noWrap w:val="0"/>
            <w:vAlign w:val="center"/>
          </w:tcPr>
          <w:p w14:paraId="604E5C6E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>方案</w:t>
            </w:r>
          </w:p>
        </w:tc>
      </w:tr>
      <w:tr w14:paraId="5FB8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34E6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BCC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7D32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5391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C73B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EABBA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582A4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2691C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B815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1F2C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C6F0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A5A0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8A7B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48F65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1F0F6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6800B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1C0C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2DB3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26F4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F031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E4A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7FD45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8D180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606BE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FB40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6012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EBE2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E003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233C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19337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D4A9B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F98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0DF0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1D47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2F60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8C94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A294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3F644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54A20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72F8D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9FC2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2642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00C0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BDF6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8928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0E25D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90D9B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269BE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DD8C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4191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5394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1C06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1354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59FBC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B5008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0C03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02BA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4BE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7B4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91D1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DCC2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81A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730C9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9BA6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8BDB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书籍订购</w:t>
            </w:r>
          </w:p>
        </w:tc>
        <w:tc>
          <w:tcPr>
            <w:tcW w:w="69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761C52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《广东省公路工程造价标准化管理指南》用书（共三册）</w:t>
            </w:r>
          </w:p>
          <w:p w14:paraId="5D451AA2">
            <w:pP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szCs w:val="21"/>
              </w:rPr>
              <w:t xml:space="preserve">价格212元/套 </w:t>
            </w:r>
            <w:r>
              <w:rPr>
                <w:rFonts w:ascii="宋体" w:hAnsi="宋体"/>
                <w:szCs w:val="21"/>
              </w:rPr>
              <w:t xml:space="preserve">                              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lang w:bidi="ar"/>
              </w:rPr>
              <w:t>□数量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lang w:bidi="ar"/>
              </w:rPr>
              <w:t>套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u w:val="single"/>
                <w:lang w:bidi="ar"/>
              </w:rPr>
              <w:t xml:space="preserve">   </w:t>
            </w:r>
          </w:p>
        </w:tc>
      </w:tr>
      <w:tr w14:paraId="23F18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0ECA1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住宿（协助预定）</w:t>
            </w:r>
          </w:p>
        </w:tc>
        <w:tc>
          <w:tcPr>
            <w:tcW w:w="69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009FA3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预定单人房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间，2025年3月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至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入住； </w:t>
            </w:r>
          </w:p>
          <w:p w14:paraId="23018E88">
            <w:pPr>
              <w:widowControl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预定双人房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间，2025年3月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至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入住；</w:t>
            </w:r>
          </w:p>
        </w:tc>
      </w:tr>
      <w:tr w14:paraId="79237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E40DF">
            <w:pPr>
              <w:jc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A7D83DC">
            <w:pPr>
              <w:widowControl/>
              <w:textAlignment w:val="top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bidi="ar"/>
              </w:rPr>
              <w:t>培训特殊需求及培训建议等。</w:t>
            </w:r>
          </w:p>
        </w:tc>
      </w:tr>
    </w:tbl>
    <w:p w14:paraId="01A31425">
      <w:pPr>
        <w:pStyle w:val="7"/>
        <w:snapToGrid w:val="0"/>
        <w:spacing w:before="156" w:beforeLines="50" w:line="360" w:lineRule="auto"/>
        <w:ind w:firstLine="0" w:firstLineChars="0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 系 人：</w:t>
      </w:r>
      <w:r>
        <w:rPr>
          <w:rFonts w:hint="eastAsia" w:ascii="宋体" w:hAnsi="宋体"/>
          <w:sz w:val="24"/>
          <w:szCs w:val="24"/>
          <w:lang w:val="en-US" w:eastAsia="zh-CN"/>
        </w:rPr>
        <w:t>赖超锋</w:t>
      </w: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宋体" w:hAnsi="宋体"/>
          <w:sz w:val="24"/>
          <w:szCs w:val="24"/>
          <w:lang w:val="en-US" w:eastAsia="zh-CN"/>
        </w:rPr>
        <w:t>15622330171</w:t>
      </w:r>
      <w:r>
        <w:rPr>
          <w:rFonts w:hint="eastAsia" w:ascii="宋体" w:hAnsi="宋体"/>
          <w:sz w:val="24"/>
          <w:szCs w:val="24"/>
        </w:rPr>
        <w:t>）</w:t>
      </w:r>
      <w:r>
        <w:rPr>
          <w:rFonts w:hint="eastAsia" w:ascii="宋体" w:hAnsi="宋体"/>
          <w:sz w:val="24"/>
          <w:szCs w:val="24"/>
        </w:rPr>
        <w:br w:type="textWrapping"/>
      </w:r>
      <w:r>
        <w:rPr>
          <w:rFonts w:hint="eastAsia" w:ascii="宋体" w:hAnsi="宋体"/>
          <w:sz w:val="24"/>
          <w:szCs w:val="24"/>
        </w:rPr>
        <w:t>电子邮箱：</w:t>
      </w:r>
      <w:r>
        <w:rPr>
          <w:rFonts w:hint="eastAsia" w:ascii="宋体" w:hAnsi="宋体"/>
          <w:color w:val="0000FF"/>
          <w:sz w:val="24"/>
          <w:szCs w:val="24"/>
          <w:lang w:val="en-US" w:eastAsia="zh-CN"/>
        </w:rPr>
        <w:t>2484851773</w:t>
      </w:r>
      <w:r>
        <w:rPr>
          <w:rFonts w:ascii="宋体" w:hAnsi="宋体"/>
          <w:color w:val="0000FF"/>
          <w:sz w:val="24"/>
          <w:szCs w:val="24"/>
        </w:rPr>
        <w:t>@qq.com</w:t>
      </w:r>
    </w:p>
    <w:p w14:paraId="26107CDB">
      <w:pPr>
        <w:pStyle w:val="2"/>
        <w:kinsoku w:val="0"/>
        <w:overflowPunct w:val="0"/>
        <w:spacing w:line="288" w:lineRule="auto"/>
        <w:ind w:left="136" w:firstLine="561"/>
        <w:rPr>
          <w:rFonts w:hint="eastAsia" w:ascii="仿宋" w:hAnsi="仿宋" w:eastAsia="仿宋"/>
          <w:sz w:val="28"/>
          <w:szCs w:val="22"/>
          <w:lang w:val="en-US" w:eastAsia="zh-CN"/>
        </w:rPr>
      </w:pPr>
    </w:p>
    <w:p w14:paraId="4FC16A72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8E225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fldChar w:fldCharType="end"/>
    </w:r>
  </w:p>
  <w:p w14:paraId="5DE0F80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E4A2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B4235"/>
    <w:rsid w:val="771B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default" w:ascii="Times New Roman" w:hAnsi="Times New Roman" w:eastAsia="宋体" w:cs="Times New Roman"/>
      <w:sz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ind w:left="118"/>
    </w:pPr>
    <w:rPr>
      <w:rFonts w:hint="eastAsia" w:ascii="仿宋" w:hAnsi="仿宋" w:eastAsia="仿宋"/>
      <w:sz w:val="2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hint="default"/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unhideWhenUsed/>
    <w:qFormat/>
    <w:uiPriority w:val="1"/>
    <w:rPr>
      <w:rFonts w:hint="default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2025-03-28T08:33:00Z</dcterms:created>
  <dc:creator>纵横公共Q</dc:creator>
  <cp:lastModifiedBy>纵横公共Q</cp:lastModifiedBy>
  <dcterms:modified xsi:type="dcterms:W3CDTF">2025-03-28T08:33:22Z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0DB4CA2085E2434992A22F9C5F505A91_11</vt:lpwstr>
  </property>
  <property fmtid="{D5CDD505-2E9C-101B-9397-08002B2CF9AE}" pid="4" name="KSOTemplateDocerSaveRecord">
    <vt:lpwstr>eyJoZGlkIjoiMWYwNDllMDNkZGYyNGQ5ZGM2ZDY3ODk2OTlmOTllYWEiLCJ1c2VySWQiOiIyODQ0NDk1OTUifQ==</vt:lpwstr>
  </property>
</Properties>
</file>