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7348A">
      <w:pPr>
        <w:pStyle w:val="6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4</w:t>
      </w:r>
      <w:r>
        <w:rPr>
          <w:rFonts w:ascii="Times New Roman" w:hAnsi="Times New Roman"/>
          <w:b/>
          <w:sz w:val="36"/>
          <w:szCs w:val="36"/>
        </w:rPr>
        <w:t>年纵横重庆</w:t>
      </w:r>
      <w:r>
        <w:rPr>
          <w:rFonts w:hint="eastAsia" w:ascii="Times New Roman" w:hAnsi="Times New Roman"/>
          <w:b/>
          <w:sz w:val="36"/>
          <w:szCs w:val="36"/>
        </w:rPr>
        <w:t>第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五十六</w:t>
      </w:r>
      <w:r>
        <w:rPr>
          <w:rFonts w:hint="eastAsia" w:ascii="Times New Roman" w:hAnsi="Times New Roman"/>
          <w:b/>
          <w:sz w:val="36"/>
          <w:szCs w:val="36"/>
        </w:rPr>
        <w:t>期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路桥</w:t>
      </w:r>
      <w:r>
        <w:rPr>
          <w:rFonts w:ascii="Times New Roman" w:hAnsi="Times New Roman"/>
          <w:b/>
          <w:sz w:val="36"/>
          <w:szCs w:val="36"/>
        </w:rPr>
        <w:t>工程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结算</w:t>
      </w:r>
      <w:r>
        <w:rPr>
          <w:rFonts w:ascii="Times New Roman" w:hAnsi="Times New Roman"/>
          <w:b/>
          <w:sz w:val="36"/>
          <w:szCs w:val="36"/>
        </w:rPr>
        <w:t>培训班</w:t>
      </w:r>
    </w:p>
    <w:p w14:paraId="4D263898">
      <w:pPr>
        <w:pStyle w:val="6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4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11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14</w:t>
      </w:r>
      <w:r>
        <w:rPr>
          <w:rFonts w:hint="eastAsia" w:ascii="Times New Roman" w:hAnsi="Times New Roman"/>
          <w:b/>
          <w:sz w:val="36"/>
          <w:szCs w:val="36"/>
        </w:rPr>
        <w:t>日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15</w:t>
      </w:r>
      <w:r>
        <w:rPr>
          <w:rFonts w:ascii="Times New Roman" w:hAnsi="Times New Roman"/>
          <w:b/>
          <w:sz w:val="36"/>
          <w:szCs w:val="36"/>
        </w:rPr>
        <w:t>日】</w:t>
      </w:r>
    </w:p>
    <w:p w14:paraId="33CAF762">
      <w:pPr>
        <w:widowControl/>
        <w:spacing w:before="93" w:beforeLines="30" w:line="400" w:lineRule="exact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 w14:paraId="4AFAC83C">
      <w:pPr>
        <w:widowControl/>
        <w:spacing w:before="93" w:beforeLines="30"/>
        <w:ind w:firstLine="120" w:firstLineChars="50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rFonts w:hint="eastAsia" w:eastAsia="仿宋_GB2312"/>
          <w:b/>
          <w:bCs/>
          <w:sz w:val="24"/>
        </w:rPr>
        <w:t>。</w:t>
      </w:r>
      <w:r>
        <w:rPr>
          <w:b/>
          <w:bCs/>
          <w:color w:val="000000"/>
        </w:rPr>
        <w:t xml:space="preserve">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0"/>
        <w:gridCol w:w="735"/>
        <w:gridCol w:w="1110"/>
        <w:gridCol w:w="1230"/>
        <w:gridCol w:w="1875"/>
        <w:gridCol w:w="1599"/>
      </w:tblGrid>
      <w:tr w14:paraId="361F1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7DE86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26708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</w:t>
            </w:r>
          </w:p>
        </w:tc>
      </w:tr>
      <w:tr w14:paraId="1AABF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38370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EB5EC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D2B3E6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12EFA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C68D4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2EB43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A172CB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4CF90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F1CFA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66BF8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CDAE3F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4F0DC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7D65F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4C8C5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836C78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7D308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52D24AA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5EB32A5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</w:tcBorders>
            <w:noWrap w:val="0"/>
            <w:vAlign w:val="center"/>
          </w:tcPr>
          <w:p w14:paraId="127D331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tcBorders>
              <w:top w:val="single" w:color="auto" w:sz="4" w:space="0"/>
            </w:tcBorders>
            <w:noWrap w:val="0"/>
            <w:vAlign w:val="center"/>
          </w:tcPr>
          <w:p w14:paraId="787D3D0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01BBD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 w14:paraId="23F8752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 w14:paraId="29B0568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58FF33B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 w14:paraId="05EF684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B53C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DDFF2E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 w14:paraId="222004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 w14:paraId="7571A48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 w14:paraId="107F991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noWrap w:val="0"/>
            <w:vAlign w:val="center"/>
          </w:tcPr>
          <w:p w14:paraId="734F852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tcBorders>
              <w:bottom w:val="single" w:color="auto" w:sz="4" w:space="0"/>
            </w:tcBorders>
            <w:noWrap w:val="0"/>
            <w:vAlign w:val="center"/>
          </w:tcPr>
          <w:p w14:paraId="6674D02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 w14:paraId="313B6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478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7B15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6150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E06D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B1A4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EEA27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742B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34C8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AD54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FDE1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1286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5A14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F47D8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0B91F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D127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1BF8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49D2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4C37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8CC23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98D14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17B0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7694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77D1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6405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FC9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D1C9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0017E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BF30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0A2C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EBB4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1294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B8AB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5554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F46919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43AA7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2A388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250EC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DA251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69113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85B62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C87BA0">
            <w:pPr>
              <w:jc w:val="center"/>
            </w:pPr>
          </w:p>
        </w:tc>
      </w:tr>
      <w:tr w14:paraId="6E982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36FBD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9AB8D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7156D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39D8A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E7823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CEF259">
            <w:pPr>
              <w:jc w:val="center"/>
            </w:pPr>
          </w:p>
        </w:tc>
      </w:tr>
      <w:tr w14:paraId="2C57E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B339D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BF975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81F2A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AFC86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44C6F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778395">
            <w:pPr>
              <w:jc w:val="center"/>
            </w:pPr>
          </w:p>
        </w:tc>
      </w:tr>
      <w:tr w14:paraId="01CB2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858C9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4B983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45B29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48C43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65717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7663B5">
            <w:pPr>
              <w:jc w:val="center"/>
            </w:pPr>
          </w:p>
        </w:tc>
      </w:tr>
      <w:tr w14:paraId="7A186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166BF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E1FAE"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75BC9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9EE97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3BC1E"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8C4F1D">
            <w:pPr>
              <w:jc w:val="center"/>
            </w:pPr>
          </w:p>
        </w:tc>
      </w:tr>
      <w:tr w14:paraId="070A8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4650F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0C6F3"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8209A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61A00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1D26B"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CE5368">
            <w:pPr>
              <w:jc w:val="center"/>
            </w:pPr>
          </w:p>
        </w:tc>
      </w:tr>
      <w:tr w14:paraId="0C491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D4AF0"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DE61CF5">
            <w:pPr>
              <w:widowControl/>
              <w:textAlignment w:val="top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（备注方案选择、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培训</w:t>
            </w:r>
            <w:r>
              <w:rPr>
                <w:color w:val="000000"/>
                <w:kern w:val="0"/>
                <w:sz w:val="24"/>
                <w:lang w:bidi="ar"/>
              </w:rPr>
              <w:t>建议等说明）</w:t>
            </w:r>
          </w:p>
          <w:p w14:paraId="13AB8901"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5EF186CB"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0C914323">
            <w:pPr>
              <w:widowControl/>
              <w:textAlignment w:val="top"/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 w14:paraId="4CD76915">
      <w:pPr>
        <w:ind w:firstLine="964" w:firstLineChars="400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注：如报名人员较多</w:t>
      </w:r>
      <w:r>
        <w:rPr>
          <w:rFonts w:hint="eastAsia" w:eastAsia="仿宋_GB2312"/>
          <w:b/>
          <w:bCs/>
          <w:sz w:val="24"/>
        </w:rPr>
        <w:t>，</w:t>
      </w:r>
      <w:r>
        <w:rPr>
          <w:rFonts w:eastAsia="仿宋_GB2312"/>
          <w:b/>
          <w:bCs/>
          <w:sz w:val="24"/>
        </w:rPr>
        <w:t>此表格可复印使用，传真件有效，请用正楷字填写。</w:t>
      </w:r>
    </w:p>
    <w:p w14:paraId="0BBFC26D">
      <w:pPr>
        <w:pStyle w:val="6"/>
        <w:spacing w:line="400" w:lineRule="exact"/>
        <w:ind w:left="1699" w:leftChars="270" w:hanging="1132" w:hangingChars="472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联 系 人：姜  栋（13883375532）李清学（15123221511）邹芝达（13527354807）周洪波（13594620841）王星植（13594398497）张文远（15998989858）</w:t>
      </w:r>
    </w:p>
    <w:p w14:paraId="684010E7">
      <w:pPr>
        <w:pStyle w:val="6"/>
        <w:spacing w:line="400" w:lineRule="exact"/>
        <w:ind w:firstLine="480"/>
        <w:rPr>
          <w:rFonts w:ascii="Times New Roman" w:hAnsi="Times New Roman" w:eastAsia="仿宋_GB2312"/>
          <w:b/>
          <w:bCs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电子邮箱：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1090029037</w:t>
      </w:r>
      <w:r>
        <w:rPr>
          <w:rFonts w:hint="eastAsia" w:ascii="Times New Roman" w:hAnsi="Times New Roman" w:eastAsia="仿宋_GB2312"/>
          <w:sz w:val="24"/>
          <w:szCs w:val="24"/>
        </w:rPr>
        <w:t>@qq.com</w:t>
      </w:r>
    </w:p>
    <w:p w14:paraId="7DF1C2B7"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0F29B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 w14:paraId="1E0832A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0CEAB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 w14:paraId="48CDE81F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84A440">
    <w:pPr>
      <w:pStyle w:val="2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3ZjQxNGM4MmUyZGVmY2Y4ODExZWM1MDNiNWYxNmUifQ=="/>
  </w:docVars>
  <w:rsids>
    <w:rsidRoot w:val="06D37AD9"/>
    <w:rsid w:val="06D3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5">
    <w:name w:val="page number"/>
    <w:basedOn w:val="4"/>
    <w:uiPriority w:val="0"/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2024-06-27T06:15:00Z</dcterms:created>
  <dc:creator>纵横公共Q</dc:creator>
  <cp:lastModifiedBy>纵横公共Q</cp:lastModifiedBy>
  <dcterms:modified xsi:type="dcterms:W3CDTF">2024-06-27T06:15:19Z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F125C82C12924F509F2034F684673EAC_11</vt:lpwstr>
  </property>
</Properties>
</file>